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b470" w14:textId="101b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2021 жылғы 24 желтоқсандағы № 7ВС-19-1 "2022-2024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15 тамыздағы № 7ВС-34-1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Жақсы ауылының бюджеті тиісінше 1, 2 және 3 қосымшаларға сәйкес, оның ішінде 2022 жылға келесі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Жақсы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159633,8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139294,8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199200,6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(-39566,8)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- 39566,8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Жаңа Қима ауылдық округінің бюджеті тиісінше 4, 5 және 6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75550,6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64678,6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112742,7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(-37192,1)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- 37192,1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Запорожье ауылдық округінің бюджеті тиісінше 7, 8 және 9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94443,5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83048,5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шығындар-172744,2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(-78300,7)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78300,7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Белағаш ауылының бюджеті тиісінше 10, 11 және 12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38705,2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шығындар-43151,8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(-4446,6)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- 4446,6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Киев ауылының бюджеті тиісінше 13, 14 және 15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26501,2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(-1002,3)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1002,3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Новокиенка ауылының бюджеті тиісінше 16, 17 және 18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52230,3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43170,6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(-629,2)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Подгорное ауылының бюджеті тиісінше 19, 20 және 21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54532,6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49657,6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54695,8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(-163,2)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Терісаққан ауылының бюджеті тиісінше 22, 23 және 24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25813,8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 – 24186,8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Чапай ауылының бюджеті тиісінше 25, 26 және 27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Беловод ауылдық округінің бюджеті тиісінше 28, 29 және 30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63774,2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57656,2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64631,8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(-857,6)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Ешім ауылдық округінің бюджеті тиісінше 31, 32 және 33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134414,8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127297,8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134685,2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(-270,4)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270,4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Калинин ауылдық округінің бюджеті тиісінше 34, 35 және 36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24434,1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21883,1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(-442,3)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442,3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Қызылсай ауылдық округінің бюджеті тиісінше 37, 38 және 39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45566,2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33531,2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(-356,6)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2022-2024 жылдарға арналған Тарасов ауылдық округінің бюджеті тиісінше 40, 41 және 42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52865,8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46093,4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(-287,1)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- 287,1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қосымшалар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қосымшаларына сәйкес жаңа редакцияда мазмұндалсын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Жақсы ауылының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 Қийма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Запорожье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Белағаш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Киев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Новокиенка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Подгорное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Терісаққан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Чапай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Беловод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Ешім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Калинин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Тарасов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ағымдағы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Киевское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шығару және жинау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контейнерлеріне арналған қоршауларды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қазандыққа арналған маркалы 9-6,5 кВт дизель генераторын орнату және жеткізу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есеп үстелінің мамандары үшін 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есеп үстелінің мамандары үшін интернет байланысын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шығару және жинау жөніндегі қызметтер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селосының сұрапыл қоқыс үйінділерін шығару, соның ішінде техниканы жалға алу бойынша жұмыстарды орындау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ауылына арналған баннерлер дайындау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бейнебақылау жүйелерін орнату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жыл бойы бейнебақылау жүйесіне техникалық қызмет көрсету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үшін ҚТҚ жинау контейнерлерін дайындау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арқасы бар сәкілер мен ауылға арналған урналар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көріктендіру үшін шаруашылық мүкәммалын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жөндеуге қосалқы бөлшектер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Советская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Әубәкіров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алаңдарын, стелаларды орнату бойынша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әкімдіктің ашылуы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емес объектілерге техникалық түгендеу және техникалық тексеру жүргізуге (сорғы станциясы, мұнара, 2 резервуар, 2 ұңғыма)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ғимараттың қазандығындағы қазандықты, сорғыны және құбырды ауыстыру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ауылында су айдау мұнарасын техникалық тексеруге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Қима, Қима ауылдарын көше жарықтандыру сметасын түзетуге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 үшін құрылыс материалдары мен есіктер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үшін қосалқы бөлшектер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бейнекамераларға техникалық қызмет көрсету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қайта даярлауға, екі жер учаскесін тіркеу үшін, сумен жабдықтау объектісінің техникалық паспортын ресімдеуге, мемлекеттік қызметшілерді қайта даярлау бойынша іссапар шығыстарын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а. балалар ойын алаңына арналған конструкцияларды дайындауға, жеткізуге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а. балалар ойын алаңына арналған конструкцияларды дайындауға, жеткізуге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а., Қайрақты ауылында балалар алаңы үшін қоршаулар жасауға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 Парковая көшесіндегі су өткізу құрылысын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 Баубек батыр көшесіне бейнебақылау орнату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ауылдық округінің Монастырка ауылында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мен Қазақстан ауылдары арасындағы көпірді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шығару және жинау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ауылдық округінің Моховое ауылында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автокөліктің қосалқы бөлшектерін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жөндеу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шығару және жинау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ауылында бейнекамералар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ауылдық округінің Қазақ ауылында балалар ойын алаңын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а. 0,080 га Машдвор жер учаскелерін ресімдеу бойынша сәйкестендіру құжаттарын дайындауға және жер учаскелерінің нақтылы шекарасын орнатуға (шығаруға)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құжаттарды ресімдеуге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және жинау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дайындауға-жер учаскелерін ресімдеу бойынша сәйкестендіру құжаттарын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баннерлер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а. Мир көшесін жарықтандыруды ағымдағы жөндеуге, бейнебақылау камералар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"Новокинека ауылы әкімінің аппараты" ММ үшін жер учаскесіне құжаттарды дайындауға және беруге Октябрьская көшесі 44, 2 пәтер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ауылында жұмыс істемейтін 42 су құбыры жүйесінің құдықтарын демонтаждау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жобаларын жасау, жер учаскелерінің заттай шекараларын белгілеу (шығару) және жер учаскесін ресімдеу бойынша сәйкестендіру құжаттарын дайындау (су тегеурінді мұнара), 2-көтермелі сорғы станциясы (кірпіш қалау ғимараты), Новокиенка ауылы, Октябрьская көшесі, 44 үй, 2 пәтер тұрғын үйіне техникалық түгендеу және техникалық тексеру жүргізу бойынша жұмыстарды орындауға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қайта даярлауға және олардың біліктілігін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оқуына байланысты іссапар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шегінде жер учаскесіне жер-кадастр жоспарын дайындауға, жарықтандыру үшін электр беру желісін орнату бойынша жер учаскелерінің нақтылы шекарасын белгілеуге (шығаруға)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Школьная, Советская, Набережная көшелеріне, Подгорное ауылына кіре беріске сметалық құжаттаманы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а. көше жарығын салуға жер учаскесін ресімдеуге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Баягиз ауылындағы балалар алаңына арналған конструкцияларды дайындауға, жеткізуге, монтаждауға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