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249" w14:textId="c77a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22 желтоқсандағы № 7С-17/2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16 қарашадағы № 7С-31/3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аудандық бюджет туралы" 2021 жылғы 22 желтоқсандағы № 7С-17/2 (Нормативтік құқықтық актілерді мемлекеттік тіркеу тізілімінде № 26026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5 168 087,5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1 337 053,8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6 103,9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16 119,2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3 808 810,6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5 561 481,7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117 419,5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183 409,5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(-566 823,5)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566 823,5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бюджетте мамандарды әлеуметтік қолдау шараларын іске асыру үшін республикалық бюджеттен 183 409,5 мың теңге сомасында бюджеттік кредиттер есепке алынсын.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78,3 мың теңге сомасында есепке алынсын.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ауданның жергілікті атқарушы органының резерві 0 мың теңге сомасында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тәжірибесіне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мемлекеттік гранттар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 жобасы бойынша өнімді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 бойынша өнімді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орталықтарының, мемлекеттік ұйымдарының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ламазымдық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Бозайғыр ауылдық округінің Ключи ауылының кірме жолын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шығындарын өтеу бойынша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 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кентінің шаруашылық-ауыз су мақсатындағы су жинау құрылыстарында суды тазалауға арналған қондырғы салу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әкімдігінің жанындағы "Шортанды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 қаражаты есебінен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Бозайғыр ауылдық округінің мұқтаж азаматтарына үйінде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