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0d29" w14:textId="cf90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7С-17/5 "2022-2024 жылдарға арналған Бурабай ауданы Зеленобор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16 мамырдағы № 7С-23/4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2021 жылғы 28 желтоқсандағы № 7С-17/5 "Бурабай ауданының Зеленобор ауылдық округінің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Бурабай ауданы Зеленобор ауылдық округінің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54054,0 мың теңге, соның ішінде:</w:t>
      </w:r>
    </w:p>
    <w:p>
      <w:pPr>
        <w:spacing w:after="0"/>
        <w:ind w:left="0"/>
        <w:jc w:val="both"/>
      </w:pPr>
      <w:r>
        <w:rPr>
          <w:rFonts w:ascii="Times New Roman"/>
          <w:b w:val="false"/>
          <w:i w:val="false"/>
          <w:color w:val="000000"/>
          <w:sz w:val="28"/>
        </w:rPr>
        <w:t>
      салықтық түсімдер – 15100,0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1000,0 мың теңге;</w:t>
      </w:r>
    </w:p>
    <w:p>
      <w:pPr>
        <w:spacing w:after="0"/>
        <w:ind w:left="0"/>
        <w:jc w:val="both"/>
      </w:pPr>
      <w:r>
        <w:rPr>
          <w:rFonts w:ascii="Times New Roman"/>
          <w:b w:val="false"/>
          <w:i w:val="false"/>
          <w:color w:val="000000"/>
          <w:sz w:val="28"/>
        </w:rPr>
        <w:t>
      трансферттердің түсімдері – 37954,0 мың теңге;</w:t>
      </w:r>
    </w:p>
    <w:p>
      <w:pPr>
        <w:spacing w:after="0"/>
        <w:ind w:left="0"/>
        <w:jc w:val="both"/>
      </w:pPr>
      <w:r>
        <w:rPr>
          <w:rFonts w:ascii="Times New Roman"/>
          <w:b w:val="false"/>
          <w:i w:val="false"/>
          <w:color w:val="000000"/>
          <w:sz w:val="28"/>
        </w:rPr>
        <w:t>
      2) шығындар – 57739,5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0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ауданының Зеленобор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2. Бурабай аудандық мәслихаттың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16 мамырдағы</w:t>
            </w:r>
            <w:r>
              <w:br/>
            </w:r>
            <w:r>
              <w:rPr>
                <w:rFonts w:ascii="Times New Roman"/>
                <w:b w:val="false"/>
                <w:i w:val="false"/>
                <w:color w:val="000000"/>
                <w:sz w:val="20"/>
              </w:rPr>
              <w:t>№ 7С-23/4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7С-17/5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Зеленобор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