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2c61a" w14:textId="e72c6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қаласы бойынша коммуналдық көрсетілетін қызметтерді ұсынудың қағидаларын бекіту туралы</w:t>
      </w:r>
    </w:p>
    <w:p>
      <w:pPr>
        <w:spacing w:after="0"/>
        <w:ind w:left="0"/>
        <w:jc w:val="both"/>
      </w:pPr>
      <w:r>
        <w:rPr>
          <w:rFonts w:ascii="Times New Roman"/>
          <w:b w:val="false"/>
          <w:i w:val="false"/>
          <w:color w:val="000000"/>
          <w:sz w:val="28"/>
        </w:rPr>
        <w:t>Ақтөбе облысы Ақтөбе қаласы әкімдігінің 2022 жылғы 26 шілдедегі № 4154 қаулысы</w:t>
      </w:r>
    </w:p>
    <w:p>
      <w:pPr>
        <w:spacing w:after="0"/>
        <w:ind w:left="0"/>
        <w:jc w:val="left"/>
      </w:pPr>
    </w:p>
    <w:bookmarkStart w:name="z2" w:id="0"/>
    <w:p>
      <w:pPr>
        <w:spacing w:after="0"/>
        <w:ind w:left="0"/>
        <w:jc w:val="both"/>
      </w:pPr>
      <w:r>
        <w:rPr>
          <w:rFonts w:ascii="Times New Roman"/>
          <w:b w:val="false"/>
          <w:i w:val="false"/>
          <w:color w:val="000000"/>
          <w:sz w:val="28"/>
        </w:rPr>
        <w:t xml:space="preserve">
      Қазақстан Республикасының "Тұрғын үй қатынастары туралы" Заңының 10-3-бабының </w:t>
      </w:r>
      <w:r>
        <w:rPr>
          <w:rFonts w:ascii="Times New Roman"/>
          <w:b w:val="false"/>
          <w:i w:val="false"/>
          <w:color w:val="000000"/>
          <w:sz w:val="28"/>
        </w:rPr>
        <w:t>2-тармағының</w:t>
      </w:r>
      <w:r>
        <w:rPr>
          <w:rFonts w:ascii="Times New Roman"/>
          <w:b w:val="false"/>
          <w:i w:val="false"/>
          <w:color w:val="000000"/>
          <w:sz w:val="28"/>
        </w:rPr>
        <w:t xml:space="preserve"> 16) тармақшасына, "Коммуналдық көрсетілетін қызметтердің тізбесін және коммуналдық көрсетілетін қызметтерді ұсынудың үлгілік қағидаларын бекіту туралы" Қазақстан Республикасы Индустрия және инфрақұрылымдық даму министрінің міндетін атарушысының 2020 жылғы 29 сәуірдегі № 249 </w:t>
      </w:r>
      <w:r>
        <w:rPr>
          <w:rFonts w:ascii="Times New Roman"/>
          <w:b w:val="false"/>
          <w:i w:val="false"/>
          <w:color w:val="000000"/>
          <w:sz w:val="28"/>
        </w:rPr>
        <w:t>бұйрығына</w:t>
      </w:r>
      <w:r>
        <w:rPr>
          <w:rFonts w:ascii="Times New Roman"/>
          <w:b w:val="false"/>
          <w:i w:val="false"/>
          <w:color w:val="000000"/>
          <w:sz w:val="28"/>
        </w:rPr>
        <w:t xml:space="preserve"> сәйкес Ақтөбе қаласының әкімдігі ҚАУЛЫ ЕТЕДІ:</w:t>
      </w:r>
    </w:p>
    <w:bookmarkEnd w:id="0"/>
    <w:bookmarkStart w:name="z3"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Ақтөбе қаласы бойынша коммуналдық көрсетілетін қызметтерді ұсынудың 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"Ақтөбе қаласының тұрғын үй-коммуналдық шаруашылық, жолаушылар көлігі және автомобиль жолдары бөлімі" мемлекеттік мекемесі заңнамасында белгіленген тәртіпте:</w:t>
      </w:r>
    </w:p>
    <w:bookmarkEnd w:id="2"/>
    <w:p>
      <w:pPr>
        <w:spacing w:after="0"/>
        <w:ind w:left="0"/>
        <w:jc w:val="both"/>
      </w:pPr>
      <w:r>
        <w:rPr>
          <w:rFonts w:ascii="Times New Roman"/>
          <w:b w:val="false"/>
          <w:i w:val="false"/>
          <w:color w:val="000000"/>
          <w:sz w:val="28"/>
        </w:rPr>
        <w:t>
      1) осы қаулыға қол қойылған күнінен бастап күнтізбелік жиырма күн ішінде оның қазақ және орыс тілдеріндегі электрондық түрдегі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Ақтөбе облысы бойынша филиалына Қазақстан Республикасы нормативтік құқықтық актілерінің эталондық бақылау банкіне ресми жариялау үшін жіберілуін;</w:t>
      </w:r>
    </w:p>
    <w:p>
      <w:pPr>
        <w:spacing w:after="0"/>
        <w:ind w:left="0"/>
        <w:jc w:val="both"/>
      </w:pPr>
      <w:r>
        <w:rPr>
          <w:rFonts w:ascii="Times New Roman"/>
          <w:b w:val="false"/>
          <w:i w:val="false"/>
          <w:color w:val="000000"/>
          <w:sz w:val="28"/>
        </w:rPr>
        <w:t>
      2) осы қаулыны ресми жарияланғаннан кейін Ақтөбе қаласы әкімдігінің интернет-ресурсында орналастырылуын қамтамасыз етсін.</w:t>
      </w:r>
    </w:p>
    <w:bookmarkStart w:name="z5" w:id="3"/>
    <w:p>
      <w:pPr>
        <w:spacing w:after="0"/>
        <w:ind w:left="0"/>
        <w:jc w:val="both"/>
      </w:pPr>
      <w:r>
        <w:rPr>
          <w:rFonts w:ascii="Times New Roman"/>
          <w:b w:val="false"/>
          <w:i w:val="false"/>
          <w:color w:val="000000"/>
          <w:sz w:val="28"/>
        </w:rPr>
        <w:t xml:space="preserve">
      3. Осы қаулының орындалуын бақылау Ақтөбе қаласы әкімнің жетекшілік ететін орынбасарына жүктелсін. </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Шахаров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қаласы әкімдігінің </w:t>
            </w:r>
            <w:r>
              <w:br/>
            </w:r>
            <w:r>
              <w:rPr>
                <w:rFonts w:ascii="Times New Roman"/>
                <w:b w:val="false"/>
                <w:i w:val="false"/>
                <w:color w:val="000000"/>
                <w:sz w:val="20"/>
              </w:rPr>
              <w:t xml:space="preserve">2022 жылғы 26 шілдедегі </w:t>
            </w:r>
            <w:r>
              <w:br/>
            </w:r>
            <w:r>
              <w:rPr>
                <w:rFonts w:ascii="Times New Roman"/>
                <w:b w:val="false"/>
                <w:i w:val="false"/>
                <w:color w:val="000000"/>
                <w:sz w:val="20"/>
              </w:rPr>
              <w:t>№ 4154 қаулысына 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Ақтөбе қаласында коммуналдық көрсетілетін қызметтерді ұсыну қағидалары</w:t>
      </w:r>
    </w:p>
    <w:p>
      <w:pPr>
        <w:spacing w:after="0"/>
        <w:ind w:left="0"/>
        <w:jc w:val="both"/>
      </w:pPr>
      <w:r>
        <w:rPr>
          <w:rFonts w:ascii="Times New Roman"/>
          <w:b w:val="false"/>
          <w:i w:val="false"/>
          <w:color w:val="ff0000"/>
          <w:sz w:val="28"/>
        </w:rPr>
        <w:t xml:space="preserve">
      Ескерту. Қосымша жаңа редакцияда - Ақтөбе облысы Ақтөбе қаласы әкімдігінің 04.05.2024 </w:t>
      </w:r>
      <w:r>
        <w:rPr>
          <w:rFonts w:ascii="Times New Roman"/>
          <w:b w:val="false"/>
          <w:i w:val="false"/>
          <w:color w:val="ff0000"/>
          <w:sz w:val="28"/>
        </w:rPr>
        <w:t>№ 2446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57"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Ақтөбе қаласында Коммуналдық көрсетілетін қызметтерді ұсыну қағидалары (бұдан әрі – Қағидалар) "Тұрғын үй қатынастары туралы" Қазақстан Республикасы Заңының 10-3 бабының </w:t>
      </w:r>
      <w:r>
        <w:rPr>
          <w:rFonts w:ascii="Times New Roman"/>
          <w:b w:val="false"/>
          <w:i w:val="false"/>
          <w:color w:val="000000"/>
          <w:sz w:val="28"/>
        </w:rPr>
        <w:t>2 тармағының</w:t>
      </w:r>
      <w:r>
        <w:rPr>
          <w:rFonts w:ascii="Times New Roman"/>
          <w:b w:val="false"/>
          <w:i w:val="false"/>
          <w:color w:val="000000"/>
          <w:sz w:val="28"/>
        </w:rPr>
        <w:t xml:space="preserve"> 16) тармақшасына және Қазақстан Республикасы Индустрия және инфрақұрылымдық даму министрі міндетін атқарушының 2020 жылғы 29 сәуірдегі № 249 бұйрығымен бекітілген (Нормативтік құқықтық актілерді мемлекеттік тіркеу тізілімінде № 20542 болып тіркелген) Коммуналдық көрсетілетін қызметтерді ұсынудың </w:t>
      </w:r>
      <w:r>
        <w:rPr>
          <w:rFonts w:ascii="Times New Roman"/>
          <w:b w:val="false"/>
          <w:i w:val="false"/>
          <w:color w:val="000000"/>
          <w:sz w:val="28"/>
        </w:rPr>
        <w:t>үлгілік қағидаларына</w:t>
      </w:r>
      <w:r>
        <w:rPr>
          <w:rFonts w:ascii="Times New Roman"/>
          <w:b w:val="false"/>
          <w:i w:val="false"/>
          <w:color w:val="000000"/>
          <w:sz w:val="28"/>
        </w:rPr>
        <w:t xml:space="preserve"> сәйкес әзірленді және коммуналдық көрсетілетін қызметтерді ұсыну мен ақы төлеу тәртібін белгілейді.</w:t>
      </w:r>
    </w:p>
    <w:bookmarkEnd w:id="6"/>
    <w:bookmarkStart w:name="z13"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p>
      <w:pPr>
        <w:spacing w:after="0"/>
        <w:ind w:left="0"/>
        <w:jc w:val="both"/>
      </w:pPr>
      <w:r>
        <w:rPr>
          <w:rFonts w:ascii="Times New Roman"/>
          <w:b w:val="false"/>
          <w:i w:val="false"/>
          <w:color w:val="000000"/>
          <w:sz w:val="28"/>
        </w:rPr>
        <w:t>
      1) бірыңғай төлем құжаты – тұтынушының тыныс-тіршілігін қамтамасыз ететін коммуналдық және басқа да қосымша қызметтерді төлеуге арналған төлем құжатының нысаны;</w:t>
      </w:r>
    </w:p>
    <w:p>
      <w:pPr>
        <w:spacing w:after="0"/>
        <w:ind w:left="0"/>
        <w:jc w:val="both"/>
      </w:pPr>
      <w:r>
        <w:rPr>
          <w:rFonts w:ascii="Times New Roman"/>
          <w:b w:val="false"/>
          <w:i w:val="false"/>
          <w:color w:val="000000"/>
          <w:sz w:val="28"/>
        </w:rPr>
        <w:t>
      2)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p>
      <w:pPr>
        <w:spacing w:after="0"/>
        <w:ind w:left="0"/>
        <w:jc w:val="both"/>
      </w:pPr>
      <w:r>
        <w:rPr>
          <w:rFonts w:ascii="Times New Roman"/>
          <w:b w:val="false"/>
          <w:i w:val="false"/>
          <w:color w:val="000000"/>
          <w:sz w:val="28"/>
        </w:rPr>
        <w:t>
      3)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p>
      <w:pPr>
        <w:spacing w:after="0"/>
        <w:ind w:left="0"/>
        <w:jc w:val="both"/>
      </w:pPr>
      <w:r>
        <w:rPr>
          <w:rFonts w:ascii="Times New Roman"/>
          <w:b w:val="false"/>
          <w:i w:val="false"/>
          <w:color w:val="000000"/>
          <w:sz w:val="28"/>
        </w:rPr>
        <w:t>
      4) жеткізуші – меншік нысанына қарамастан, бекітілген шартқа сәйкес тұтынушыларға коммуналдық қызметтер көрсететін заңды немесе жеке тұлға;</w:t>
      </w:r>
    </w:p>
    <w:p>
      <w:pPr>
        <w:spacing w:after="0"/>
        <w:ind w:left="0"/>
        <w:jc w:val="both"/>
      </w:pPr>
      <w:r>
        <w:rPr>
          <w:rFonts w:ascii="Times New Roman"/>
          <w:b w:val="false"/>
          <w:i w:val="false"/>
          <w:color w:val="000000"/>
          <w:sz w:val="28"/>
        </w:rPr>
        <w:t>
      5) жылумен жабдықтау – жылу энергиясын және (немесе) жылу жеткізгішті өндіру, беру, бөлу және тұтынушыларға сату жөніндегі қызмет;</w:t>
      </w:r>
    </w:p>
    <w:p>
      <w:pPr>
        <w:spacing w:after="0"/>
        <w:ind w:left="0"/>
        <w:jc w:val="both"/>
      </w:pPr>
      <w:r>
        <w:rPr>
          <w:rFonts w:ascii="Times New Roman"/>
          <w:b w:val="false"/>
          <w:i w:val="false"/>
          <w:color w:val="000000"/>
          <w:sz w:val="28"/>
        </w:rPr>
        <w:t>
      6)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p>
      <w:pPr>
        <w:spacing w:after="0"/>
        <w:ind w:left="0"/>
        <w:jc w:val="both"/>
      </w:pPr>
      <w:r>
        <w:rPr>
          <w:rFonts w:ascii="Times New Roman"/>
          <w:b w:val="false"/>
          <w:i w:val="false"/>
          <w:color w:val="000000"/>
          <w:sz w:val="28"/>
        </w:rPr>
        <w:t>
      7)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p>
      <w:pPr>
        <w:spacing w:after="0"/>
        <w:ind w:left="0"/>
        <w:jc w:val="both"/>
      </w:pPr>
      <w:r>
        <w:rPr>
          <w:rFonts w:ascii="Times New Roman"/>
          <w:b w:val="false"/>
          <w:i w:val="false"/>
          <w:color w:val="000000"/>
          <w:sz w:val="28"/>
        </w:rPr>
        <w:t>
      8)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9)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10)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p>
      <w:pPr>
        <w:spacing w:after="0"/>
        <w:ind w:left="0"/>
        <w:jc w:val="both"/>
      </w:pPr>
      <w:r>
        <w:rPr>
          <w:rFonts w:ascii="Times New Roman"/>
          <w:b w:val="false"/>
          <w:i w:val="false"/>
          <w:color w:val="000000"/>
          <w:sz w:val="28"/>
        </w:rPr>
        <w:t>
      11)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p>
      <w:pPr>
        <w:spacing w:after="0"/>
        <w:ind w:left="0"/>
        <w:jc w:val="both"/>
      </w:pPr>
      <w:r>
        <w:rPr>
          <w:rFonts w:ascii="Times New Roman"/>
          <w:b w:val="false"/>
          <w:i w:val="false"/>
          <w:color w:val="000000"/>
          <w:sz w:val="28"/>
        </w:rPr>
        <w:t>
      12)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p>
      <w:pPr>
        <w:spacing w:after="0"/>
        <w:ind w:left="0"/>
        <w:jc w:val="both"/>
      </w:pPr>
      <w:r>
        <w:rPr>
          <w:rFonts w:ascii="Times New Roman"/>
          <w:b w:val="false"/>
          <w:i w:val="false"/>
          <w:color w:val="000000"/>
          <w:sz w:val="28"/>
        </w:rPr>
        <w:t>
      13)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p>
      <w:pPr>
        <w:spacing w:after="0"/>
        <w:ind w:left="0"/>
        <w:jc w:val="both"/>
      </w:pPr>
      <w:r>
        <w:rPr>
          <w:rFonts w:ascii="Times New Roman"/>
          <w:b w:val="false"/>
          <w:i w:val="false"/>
          <w:color w:val="000000"/>
          <w:sz w:val="28"/>
        </w:rPr>
        <w:t>
      14)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p>
      <w:pPr>
        <w:spacing w:after="0"/>
        <w:ind w:left="0"/>
        <w:jc w:val="both"/>
      </w:pPr>
      <w:r>
        <w:rPr>
          <w:rFonts w:ascii="Times New Roman"/>
          <w:b w:val="false"/>
          <w:i w:val="false"/>
          <w:color w:val="000000"/>
          <w:sz w:val="28"/>
        </w:rPr>
        <w:t xml:space="preserve">
      15) тапсырыс беруші – қызметін Қазақстан Республикасының сәулет, қала құрылысы және құрылыс қызметі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p>
      <w:pPr>
        <w:spacing w:after="0"/>
        <w:ind w:left="0"/>
        <w:jc w:val="both"/>
      </w:pPr>
      <w:r>
        <w:rPr>
          <w:rFonts w:ascii="Times New Roman"/>
          <w:b w:val="false"/>
          <w:i w:val="false"/>
          <w:color w:val="000000"/>
          <w:sz w:val="28"/>
        </w:rPr>
        <w:t>
      16)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p>
      <w:pPr>
        <w:spacing w:after="0"/>
        <w:ind w:left="0"/>
        <w:jc w:val="both"/>
      </w:pPr>
      <w:r>
        <w:rPr>
          <w:rFonts w:ascii="Times New Roman"/>
          <w:b w:val="false"/>
          <w:i w:val="false"/>
          <w:color w:val="000000"/>
          <w:sz w:val="28"/>
        </w:rPr>
        <w:t>
      17) тұрмыстық қатты қалдықтар – қатты нысандағы коммуналдық қалдықтар;</w:t>
      </w:r>
    </w:p>
    <w:p>
      <w:pPr>
        <w:spacing w:after="0"/>
        <w:ind w:left="0"/>
        <w:jc w:val="both"/>
      </w:pPr>
      <w:r>
        <w:rPr>
          <w:rFonts w:ascii="Times New Roman"/>
          <w:b w:val="false"/>
          <w:i w:val="false"/>
          <w:color w:val="000000"/>
          <w:sz w:val="28"/>
        </w:rPr>
        <w:t>
      18)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p>
      <w:pPr>
        <w:spacing w:after="0"/>
        <w:ind w:left="0"/>
        <w:jc w:val="both"/>
      </w:pPr>
      <w:r>
        <w:rPr>
          <w:rFonts w:ascii="Times New Roman"/>
          <w:b w:val="false"/>
          <w:i w:val="false"/>
          <w:color w:val="000000"/>
          <w:sz w:val="28"/>
        </w:rPr>
        <w:t>
      19)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p>
      <w:pPr>
        <w:spacing w:after="0"/>
        <w:ind w:left="0"/>
        <w:jc w:val="both"/>
      </w:pPr>
      <w:r>
        <w:rPr>
          <w:rFonts w:ascii="Times New Roman"/>
          <w:b w:val="false"/>
          <w:i w:val="false"/>
          <w:color w:val="000000"/>
          <w:sz w:val="28"/>
        </w:rPr>
        <w:t>
      20) тұтынушы – коммуналдық көрсетілетін қызметтерді пайдаланатын немесе пайдалану ниеті бар жеке немесе заңды тұлға;</w:t>
      </w:r>
    </w:p>
    <w:p>
      <w:pPr>
        <w:spacing w:after="0"/>
        <w:ind w:left="0"/>
        <w:jc w:val="both"/>
      </w:pPr>
      <w:r>
        <w:rPr>
          <w:rFonts w:ascii="Times New Roman"/>
          <w:b w:val="false"/>
          <w:i w:val="false"/>
          <w:color w:val="000000"/>
          <w:sz w:val="28"/>
        </w:rPr>
        <w:t>
      21)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22)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тогы әлсіз инженерлік жүйелер;</w:t>
      </w:r>
    </w:p>
    <w:p>
      <w:pPr>
        <w:spacing w:after="0"/>
        <w:ind w:left="0"/>
        <w:jc w:val="both"/>
      </w:pPr>
      <w:r>
        <w:rPr>
          <w:rFonts w:ascii="Times New Roman"/>
          <w:b w:val="false"/>
          <w:i w:val="false"/>
          <w:color w:val="000000"/>
          <w:sz w:val="28"/>
        </w:rPr>
        <w:t>
      23) электрмен жабдықтау – электр энергиясын өндіру, беру және тұтынушыларға сату жөніндегі қызмет.</w:t>
      </w:r>
    </w:p>
    <w:bookmarkStart w:name="z14" w:id="8"/>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8"/>
    <w:bookmarkStart w:name="z15" w:id="9"/>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9"/>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Start w:name="z16" w:id="10"/>
    <w:p>
      <w:pPr>
        <w:spacing w:after="0"/>
        <w:ind w:left="0"/>
        <w:jc w:val="both"/>
      </w:pPr>
      <w:r>
        <w:rPr>
          <w:rFonts w:ascii="Times New Roman"/>
          <w:b w:val="false"/>
          <w:i w:val="false"/>
          <w:color w:val="000000"/>
          <w:sz w:val="28"/>
        </w:rPr>
        <w:t>
      3 - 1. Көппәтерлі тұрғын үйге (кешенге) тапсырыс беруші объектіні пайдалануға бергеннен кейін, тұрғын және тұрғын емес үй-жайлар меншік иелерінің алдын ала келісімі бойынша, тұрғын және тұрғын емес үй-жайлардың меншік иелері мен коммуналдық қызметтерді (қызметтердің әрбір түріне) берушілер арасында оларды кейіннен жасасу (қол қою) үшін шарттардың жобаларын дайындайды.</w:t>
      </w:r>
    </w:p>
    <w:bookmarkEnd w:id="10"/>
    <w:bookmarkStart w:name="z17" w:id="11"/>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11"/>
    <w:p>
      <w:pPr>
        <w:spacing w:after="0"/>
        <w:ind w:left="0"/>
        <w:jc w:val="both"/>
      </w:pPr>
      <w:r>
        <w:rPr>
          <w:rFonts w:ascii="Times New Roman"/>
          <w:b w:val="false"/>
          <w:i w:val="false"/>
          <w:color w:val="000000"/>
          <w:sz w:val="28"/>
        </w:rPr>
        <w:t>
      Меншік иелерінің бірлестіктері немесе қарапайым серіктестіктер немесе көппәтерлі тұрғын үй менеджерлері немесе басқарушы компаниялар коммуналдық қызметтерді жеткізушілермен (қызметтің әр түріне) ынтымақтастық туралы шарттар жасайды.</w:t>
      </w:r>
    </w:p>
    <w:p>
      <w:pPr>
        <w:spacing w:after="0"/>
        <w:ind w:left="0"/>
        <w:jc w:val="both"/>
      </w:pPr>
      <w:r>
        <w:rPr>
          <w:rFonts w:ascii="Times New Roman"/>
          <w:b w:val="false"/>
          <w:i w:val="false"/>
          <w:color w:val="000000"/>
          <w:sz w:val="28"/>
        </w:rPr>
        <w:t>
      Мүлік иелерінің бірлестіктері немесе жай серіктестіктер немесе көппәтерлі тұрғын үйді басқарушылар немесе басқарушы компаниялар кондоминиум объектісінің ортақ мүлкін күтіп-ұстауға сервистік қызмет субъектілерімен ынтымақтастық шартын жасасады.</w:t>
      </w:r>
    </w:p>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w:t>
      </w:r>
    </w:p>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Start w:name="z18" w:id="12"/>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12"/>
    <w:bookmarkStart w:name="z19" w:id="13"/>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13"/>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Start w:name="z20" w:id="14"/>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14"/>
    <w:bookmarkStart w:name="z21" w:id="15"/>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күтіп-ұстауды қамтамасыз ету үшін сервистік қызмет субъектісімен шарт жасасады.</w:t>
      </w:r>
    </w:p>
    <w:bookmarkEnd w:id="15"/>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мұндай өкілеттіктер берілген жағдайда үйдің кеңесі жүзеге асырады.</w:t>
      </w:r>
    </w:p>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үйге ортақ инженерлік жүйелерін, сондай-ақ кондоминиум объектісінің ортақ меншігі болып табылатын есепке алу аспаптарын техникалық күйінде күтіп-ұстауды қамтамасыз етеді.</w:t>
      </w:r>
    </w:p>
    <w:bookmarkStart w:name="z22" w:id="16"/>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заңнамалық актiлерде өзгеше көзделмесе, энергиямен жабдықтаушы ұйымға жүктеледi.</w:t>
      </w:r>
    </w:p>
    <w:bookmarkEnd w:id="16"/>
    <w:bookmarkStart w:name="z23" w:id="17"/>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17"/>
    <w:bookmarkStart w:name="z24" w:id="18"/>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18"/>
    <w:bookmarkStart w:name="z25" w:id="19"/>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19"/>
    <w:bookmarkStart w:name="z26" w:id="20"/>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20"/>
    <w:bookmarkStart w:name="z27" w:id="21"/>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21"/>
    <w:bookmarkStart w:name="z28" w:id="22"/>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4-1) тармақшасына сәйкес жергілікті өкілді органдар бекіткен жылыту маусымына дайындық және оны өткізу қағидаларына сәйкес ұйымдастырады.</w:t>
      </w:r>
    </w:p>
    <w:bookmarkEnd w:id="22"/>
    <w:bookmarkStart w:name="z29" w:id="23"/>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23"/>
    <w:bookmarkStart w:name="z30" w:id="24"/>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24"/>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Start w:name="z31" w:id="25"/>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25"/>
    <w:bookmarkStart w:name="z32" w:id="26"/>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26"/>
    <w:bookmarkStart w:name="z33" w:id="27"/>
    <w:p>
      <w:pPr>
        <w:spacing w:after="0"/>
        <w:ind w:left="0"/>
        <w:jc w:val="both"/>
      </w:pPr>
      <w:r>
        <w:rPr>
          <w:rFonts w:ascii="Times New Roman"/>
          <w:b w:val="false"/>
          <w:i w:val="false"/>
          <w:color w:val="000000"/>
          <w:sz w:val="28"/>
        </w:rPr>
        <w:t xml:space="preserve">
      19. Тұтынушылар туралы дербес деректердің құпиялылығы үшін жауапкершілік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bookmarkEnd w:id="27"/>
    <w:bookmarkStart w:name="z34" w:id="28"/>
    <w:p>
      <w:pPr>
        <w:spacing w:after="0"/>
        <w:ind w:left="0"/>
        <w:jc w:val="both"/>
      </w:pPr>
      <w:r>
        <w:rPr>
          <w:rFonts w:ascii="Times New Roman"/>
          <w:b w:val="false"/>
          <w:i w:val="false"/>
          <w:color w:val="000000"/>
          <w:sz w:val="28"/>
        </w:rPr>
        <w:t>
      20. Тұтынушы:</w:t>
      </w:r>
    </w:p>
    <w:bookmarkEnd w:id="28"/>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бұйрығымен бекітілген </w:t>
      </w:r>
      <w:r>
        <w:rPr>
          <w:rFonts w:ascii="Times New Roman"/>
          <w:b w:val="false"/>
          <w:i w:val="false"/>
          <w:color w:val="000000"/>
          <w:sz w:val="28"/>
        </w:rPr>
        <w:t>Электр энергиясының бөлшек сауда нарығын ұйымдастыру және оның жұмыс істеуі, сондай-ақ осы нарықта қызмет көрсету қағидаларымен</w:t>
      </w:r>
      <w:r>
        <w:rPr>
          <w:rFonts w:ascii="Times New Roman"/>
          <w:b w:val="false"/>
          <w:i w:val="false"/>
          <w:color w:val="000000"/>
          <w:sz w:val="28"/>
        </w:rPr>
        <w:t xml:space="preserve">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Start w:name="z35" w:id="29"/>
    <w:p>
      <w:pPr>
        <w:spacing w:after="0"/>
        <w:ind w:left="0"/>
        <w:jc w:val="both"/>
      </w:pPr>
      <w:r>
        <w:rPr>
          <w:rFonts w:ascii="Times New Roman"/>
          <w:b w:val="false"/>
          <w:i w:val="false"/>
          <w:color w:val="000000"/>
          <w:sz w:val="28"/>
        </w:rPr>
        <w:t>
      21. Жеткізуші:</w:t>
      </w:r>
    </w:p>
    <w:bookmarkEnd w:id="29"/>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Start w:name="z36" w:id="30"/>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30"/>
    <w:bookmarkStart w:name="z37" w:id="31"/>
    <w:p>
      <w:pPr>
        <w:spacing w:after="0"/>
        <w:ind w:left="0"/>
        <w:jc w:val="both"/>
      </w:pPr>
      <w:r>
        <w:rPr>
          <w:rFonts w:ascii="Times New Roman"/>
          <w:b w:val="false"/>
          <w:i w:val="false"/>
          <w:color w:val="000000"/>
          <w:sz w:val="28"/>
        </w:rPr>
        <w:t xml:space="preserve">
      22. Тұтынушы коммуналдық қызметтер үшін төлемді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бірыңғай төлем құжаты бойынша жүргізеді.</w:t>
      </w:r>
    </w:p>
    <w:bookmarkEnd w:id="31"/>
    <w:bookmarkStart w:name="z38" w:id="32"/>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32"/>
    <w:bookmarkStart w:name="z39" w:id="33"/>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33"/>
    <w:bookmarkStart w:name="z40" w:id="34"/>
    <w:p>
      <w:pPr>
        <w:spacing w:after="0"/>
        <w:ind w:left="0"/>
        <w:jc w:val="both"/>
      </w:pPr>
      <w:r>
        <w:rPr>
          <w:rFonts w:ascii="Times New Roman"/>
          <w:b w:val="false"/>
          <w:i w:val="false"/>
          <w:color w:val="000000"/>
          <w:sz w:val="28"/>
        </w:rPr>
        <w:t>
      25. Есепке алу аспаптарының көрсеткіштерін алу қызметтік куәлікті көрсеткен кезде өнім беруші немесе оның өкілі ай сайын 20-ы күнінен бастап 30-ы күніне дейін не деректерді қашықтықтан беру құрылғылары арқылы жүргізіледі.</w:t>
      </w:r>
    </w:p>
    <w:bookmarkEnd w:id="34"/>
    <w:bookmarkStart w:name="z41" w:id="35"/>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35"/>
    <w:bookmarkStart w:name="z42" w:id="36"/>
    <w:p>
      <w:pPr>
        <w:spacing w:after="0"/>
        <w:ind w:left="0"/>
        <w:jc w:val="both"/>
      </w:pPr>
      <w:r>
        <w:rPr>
          <w:rFonts w:ascii="Times New Roman"/>
          <w:b w:val="false"/>
          <w:i w:val="false"/>
          <w:color w:val="000000"/>
          <w:sz w:val="28"/>
        </w:rPr>
        <w:t>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Ақтөбе облысының әкімдігінің 2017 жылғы 1 ақпандағы № 16 "Ақтөбе облысында есептеу аспаптары жоқ тұтынушылар үшін газбен жабдықтау, электрмен жабдықтау, сумен жабдықтау, су бұру және жылумен жабдықтау жөніндегі коммуналдық көрсетілетін қызметтерді тұтыну нормаларын бекіту туралы (Нормативтік құқықтық актілерді мемлекеттік тіркеу тізілімінде № 110270 тіркелген) қаулысы бойынша айқындалады.</w:t>
      </w:r>
    </w:p>
    <w:bookmarkEnd w:id="36"/>
    <w:bookmarkStart w:name="z43" w:id="37"/>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37"/>
    <w:bookmarkStart w:name="z44" w:id="38"/>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38"/>
    <w:bookmarkStart w:name="z45" w:id="39"/>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39"/>
    <w:bookmarkStart w:name="z46" w:id="40"/>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40"/>
    <w:bookmarkStart w:name="z47" w:id="41"/>
    <w:p>
      <w:pPr>
        <w:spacing w:after="0"/>
        <w:ind w:left="0"/>
        <w:jc w:val="left"/>
      </w:pPr>
      <w:r>
        <w:rPr>
          <w:rFonts w:ascii="Times New Roman"/>
          <w:b/>
          <w:i w:val="false"/>
          <w:color w:val="000000"/>
        </w:rPr>
        <w:t xml:space="preserve"> 5-тарау. Дауларды шешу тәртібі</w:t>
      </w:r>
    </w:p>
    <w:bookmarkEnd w:id="41"/>
    <w:bookmarkStart w:name="z48" w:id="42"/>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42"/>
    <w:bookmarkStart w:name="z49" w:id="43"/>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43"/>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Start w:name="z50" w:id="44"/>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44"/>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p>
      <w:pPr>
        <w:spacing w:after="0"/>
        <w:ind w:left="0"/>
        <w:jc w:val="both"/>
      </w:pPr>
      <w:r>
        <w:rPr>
          <w:rFonts w:ascii="Times New Roman"/>
          <w:b w:val="false"/>
          <w:i w:val="false"/>
          <w:color w:val="000000"/>
          <w:sz w:val="28"/>
        </w:rPr>
        <w:t>
      Тұтынушы көппәтерлі тұрғын үйде тұрған кезде өтінішке және акт-қа тұтынушы және кемінде екі адам қол қояды, оның ішінде: үй кеңесінің мүшесі, мүлік иелері бірлестігінің төрағасы немесе жай серіктестіктің сенім білдірілген адамы не көппәтерлі тұрғын үйді басқарушы немесе басқарушы компания не пәтерлердің, тұрғын емес үй-жайлардың барлық меншік иелері тікелей бірлескен басқару кезінде және өнім берушіге жолданады.</w:t>
      </w:r>
    </w:p>
    <w:p>
      <w:pPr>
        <w:spacing w:after="0"/>
        <w:ind w:left="0"/>
        <w:jc w:val="both"/>
      </w:pPr>
      <w:r>
        <w:rPr>
          <w:rFonts w:ascii="Times New Roman"/>
          <w:b w:val="false"/>
          <w:i w:val="false"/>
          <w:color w:val="000000"/>
          <w:sz w:val="28"/>
        </w:rPr>
        <w:t>
      Тұтынушы жеке тұрғын үйде тұрған кезде өтініш пен актіге тұтынушы қол қояды.</w:t>
      </w:r>
    </w:p>
    <w:p>
      <w:pPr>
        <w:spacing w:after="0"/>
        <w:ind w:left="0"/>
        <w:jc w:val="both"/>
      </w:pPr>
      <w:r>
        <w:rPr>
          <w:rFonts w:ascii="Times New Roman"/>
          <w:b w:val="false"/>
          <w:i w:val="false"/>
          <w:color w:val="000000"/>
          <w:sz w:val="28"/>
        </w:rPr>
        <w:t>
      Егер дау тараптардың келісімі бойынша шешілмесе, тұтынушы сотқа жүгінеді.</w:t>
      </w:r>
    </w:p>
    <w:bookmarkStart w:name="z51" w:id="45"/>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45"/>
    <w:p>
      <w:pPr>
        <w:spacing w:after="0"/>
        <w:ind w:left="0"/>
        <w:jc w:val="both"/>
      </w:pPr>
      <w:r>
        <w:rPr>
          <w:rFonts w:ascii="Times New Roman"/>
          <w:b w:val="false"/>
          <w:i w:val="false"/>
          <w:color w:val="000000"/>
          <w:sz w:val="28"/>
        </w:rPr>
        <w:t>
      Акт тұтынушы қол қоюдан бас тартқан кезде де жарамды деп есептеледі, бірақ оны кемінде үш адамнан тұратын комиссия ресімдеген жағдайда:</w:t>
      </w:r>
    </w:p>
    <w:p>
      <w:pPr>
        <w:spacing w:after="0"/>
        <w:ind w:left="0"/>
        <w:jc w:val="both"/>
      </w:pPr>
      <w:r>
        <w:rPr>
          <w:rFonts w:ascii="Times New Roman"/>
          <w:b w:val="false"/>
          <w:i w:val="false"/>
          <w:color w:val="000000"/>
          <w:sz w:val="28"/>
        </w:rPr>
        <w:t>
      өнім берушінің, үй кеңесінің өкілдері және мүлік иелері бірлестігінің төрағасы немесе жай серіктестіктің сенім білдірілген адамы не көппәтерлі тұрғын үйді басқарушы немесе тұтынушы көппәтерлі тұрғын үйде тұрған кезде басқарушы компанияның өкілі;</w:t>
      </w:r>
    </w:p>
    <w:p>
      <w:pPr>
        <w:spacing w:after="0"/>
        <w:ind w:left="0"/>
        <w:jc w:val="both"/>
      </w:pPr>
      <w:r>
        <w:rPr>
          <w:rFonts w:ascii="Times New Roman"/>
          <w:b w:val="false"/>
          <w:i w:val="false"/>
          <w:color w:val="000000"/>
          <w:sz w:val="28"/>
        </w:rPr>
        <w:t>
      жақын маңдағы жеке тұрғын үйлерде тұратын екі тұрғын қатысқан жағдайда, тұтынушы жеке тұрғын үйде тұрған кезде бұзушылықты фотофиксациялау және (немесе) бейнетіркеу актісіне қоса беріледі.</w:t>
      </w:r>
    </w:p>
    <w:bookmarkStart w:name="z52" w:id="46"/>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46"/>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Start w:name="z53" w:id="47"/>
    <w:p>
      <w:pPr>
        <w:spacing w:after="0"/>
        <w:ind w:left="0"/>
        <w:jc w:val="left"/>
      </w:pPr>
      <w:r>
        <w:rPr>
          <w:rFonts w:ascii="Times New Roman"/>
          <w:b/>
          <w:i w:val="false"/>
          <w:color w:val="000000"/>
        </w:rPr>
        <w:t xml:space="preserve"> 6-тарау. Қорытынды ережелер</w:t>
      </w:r>
    </w:p>
    <w:bookmarkEnd w:id="47"/>
    <w:bookmarkStart w:name="z54" w:id="48"/>
    <w:p>
      <w:pPr>
        <w:spacing w:after="0"/>
        <w:ind w:left="0"/>
        <w:jc w:val="both"/>
      </w:pPr>
      <w:r>
        <w:rPr>
          <w:rFonts w:ascii="Times New Roman"/>
          <w:b w:val="false"/>
          <w:i w:val="false"/>
          <w:color w:val="000000"/>
          <w:sz w:val="28"/>
        </w:rPr>
        <w:t>
      37. Коммуналдық көрсетілетін қызметтерді ұсыну қағидаларын осы Қағидалардың негізінде, елді мекендердің табиғи, климаттық, геологиялық, гидрогеологиялық және сейсмикалық факторларын ескере отырып жергілікті атқарушы органдар әзірлейді және қажет болған жағдайда Қазақстан Республикасының қолданыстағы заңнамасына қайшы келмейтін басқа ережелермен толықтырады.</w:t>
      </w:r>
    </w:p>
    <w:bookmarkEnd w:id="48"/>
    <w:bookmarkStart w:name="z55" w:id="49"/>
    <w:p>
      <w:pPr>
        <w:spacing w:after="0"/>
        <w:ind w:left="0"/>
        <w:jc w:val="both"/>
      </w:pPr>
      <w:r>
        <w:rPr>
          <w:rFonts w:ascii="Times New Roman"/>
          <w:b w:val="false"/>
          <w:i w:val="false"/>
          <w:color w:val="000000"/>
          <w:sz w:val="28"/>
        </w:rPr>
        <w:t>
      38.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bookmarkEnd w:id="49"/>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Коммуналдық көрсетілетін </w:t>
            </w:r>
            <w:r>
              <w:br/>
            </w:r>
            <w:r>
              <w:rPr>
                <w:rFonts w:ascii="Times New Roman"/>
                <w:b w:val="false"/>
                <w:i w:val="false"/>
                <w:color w:val="000000"/>
                <w:sz w:val="20"/>
              </w:rPr>
              <w:t xml:space="preserve">қызметтерді ұсынудың </w:t>
            </w:r>
            <w:r>
              <w:br/>
            </w:r>
            <w:r>
              <w:rPr>
                <w:rFonts w:ascii="Times New Roman"/>
                <w:b w:val="false"/>
                <w:i w:val="false"/>
                <w:color w:val="000000"/>
                <w:sz w:val="20"/>
              </w:rPr>
              <w:t>қағидаларына 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Бірыңғай төлем құжаты/Единый платежный документ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жағдайда)/Фамилия, имя, отчество (при наличии) абонента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мекен-жайы /Адрес абонента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кезеңі/период оказания услуг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атауы/</w:t>
            </w:r>
          </w:p>
          <w:p>
            <w:pPr>
              <w:spacing w:after="20"/>
              <w:ind w:left="20"/>
              <w:jc w:val="both"/>
            </w:pPr>
            <w:r>
              <w:rPr>
                <w:rFonts w:ascii="Times New Roman"/>
                <w:b w:val="false"/>
                <w:i w:val="false"/>
                <w:color w:val="000000"/>
                <w:sz w:val="20"/>
              </w:rPr>
              <w:t>
Наименование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 Сальдо на начало месяца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w:t>
            </w:r>
          </w:p>
          <w:p>
            <w:pPr>
              <w:spacing w:after="20"/>
              <w:ind w:left="20"/>
              <w:jc w:val="both"/>
            </w:pPr>
            <w:r>
              <w:rPr>
                <w:rFonts w:ascii="Times New Roman"/>
                <w:b w:val="false"/>
                <w:i w:val="false"/>
                <w:color w:val="000000"/>
                <w:sz w:val="20"/>
              </w:rPr>
              <w:t>
 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көрсеткіш/</w:t>
            </w:r>
          </w:p>
          <w:p>
            <w:pPr>
              <w:spacing w:after="20"/>
              <w:ind w:left="20"/>
              <w:jc w:val="both"/>
            </w:pPr>
            <w:r>
              <w:rPr>
                <w:rFonts w:ascii="Times New Roman"/>
                <w:b w:val="false"/>
                <w:i w:val="false"/>
                <w:color w:val="000000"/>
                <w:sz w:val="20"/>
              </w:rPr>
              <w:t>
 Предыдущие показания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көрсеткіш/</w:t>
            </w:r>
          </w:p>
          <w:p>
            <w:pPr>
              <w:spacing w:after="20"/>
              <w:ind w:left="20"/>
              <w:jc w:val="both"/>
            </w:pPr>
            <w:r>
              <w:rPr>
                <w:rFonts w:ascii="Times New Roman"/>
                <w:b w:val="false"/>
                <w:i w:val="false"/>
                <w:color w:val="000000"/>
                <w:sz w:val="20"/>
              </w:rPr>
              <w:t>
 Текущие показания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p>
            <w:pPr>
              <w:spacing w:after="20"/>
              <w:ind w:left="20"/>
              <w:jc w:val="both"/>
            </w:pPr>
            <w:r>
              <w:rPr>
                <w:rFonts w:ascii="Times New Roman"/>
                <w:b w:val="false"/>
                <w:i w:val="false"/>
                <w:color w:val="000000"/>
                <w:sz w:val="20"/>
              </w:rPr>
              <w:t>
 стоимость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____ үшін есептелді/ Начислено за ______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пеня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 Перерасчет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 К оплате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Теплоснабжение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электрмен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 Горячее водоснабжение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Сумен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Водоотведение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газоснабжение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 Обслуживание лифтов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 Сбор и вывоз твердых бытовых отходов (мусороудаление)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Төлеу мерзімі " " жыл/Срок оплаты " "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