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cd6" w14:textId="3833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әкімдігінің 2021 жылғы 3 желтоқсандағы № 317 "2022 жылға Әйтеке би ауданы бойынша мүгедектер үшін жұмыс орындарының квотасын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2022 жылғы 1 қарашадағы № 237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Республикасының 2022 жылғы 27 маусымдағы "Қазақстан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Әйтеке би ауданы әкімдігінің 2021 жылғы 3 желтоқсандағы № 317 "2022 жылға мүгедектер үшін жұмыс орындарының квотасын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p>
    <w:bookmarkEnd w:id="2"/>
    <w:p>
      <w:pPr>
        <w:spacing w:after="0"/>
        <w:ind w:left="0"/>
        <w:jc w:val="both"/>
      </w:pPr>
      <w:r>
        <w:rPr>
          <w:rFonts w:ascii="Times New Roman"/>
          <w:b w:val="false"/>
          <w:i w:val="false"/>
          <w:color w:val="000000"/>
          <w:sz w:val="28"/>
        </w:rPr>
        <w:t>
      "2022 жылға мүгедектігі бар адамдар үшін жұмыс орындарының квотасын белгілеу туралы";</w:t>
      </w:r>
    </w:p>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келесідей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 2022 жылға Әйтеке би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 осы қаулының қосымшасына сәйкес белгіленсін.";</w:t>
      </w:r>
    </w:p>
    <w:bookmarkStart w:name="z7"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қосымшасының</w:t>
      </w:r>
      <w:r>
        <w:rPr>
          <w:rFonts w:ascii="Times New Roman"/>
          <w:b w:val="false"/>
          <w:i w:val="false"/>
          <w:color w:val="000000"/>
          <w:sz w:val="28"/>
        </w:rPr>
        <w:t xml:space="preserve"> атауы келесідей жаңа редакцияда жазылсын:</w:t>
      </w:r>
    </w:p>
    <w:bookmarkEnd w:id="4"/>
    <w:p>
      <w:pPr>
        <w:spacing w:after="0"/>
        <w:ind w:left="0"/>
        <w:jc w:val="both"/>
      </w:pPr>
      <w:r>
        <w:rPr>
          <w:rFonts w:ascii="Times New Roman"/>
          <w:b w:val="false"/>
          <w:i w:val="false"/>
          <w:color w:val="000000"/>
          <w:sz w:val="28"/>
        </w:rPr>
        <w:t>
      "2022 жылға Әйтеке би ауданы бойынша мүгедектігі бар адамдар үшін ұйымдар бөлінісінде жұмыс орындарына квота".</w:t>
      </w:r>
    </w:p>
    <w:bookmarkStart w:name="z8" w:id="5"/>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0"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