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180b" w14:textId="30918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Алға қаласының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28 желтоқсандағы № 253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Алға қаласының бюджеті 1, 2 қосымшаларға сәйкес, оның ішінде 2023 жылға мынадай көлемде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656 021,5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92 190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13 060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549 900,5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667 964,6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- 11 943,1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11 943,1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11 943,1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бюджетіне аудандық бюджеттен берілетін субвенция көлемі – 135 026 мың теңге сомасында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нысаналы ағымдағы трансферттер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әкімшілік қызметшілердің қызметін бағалау нәтижелері бойнша сыйлықақы беру үшін жылына екі лауазымдық айлықақы төлеуге – 5 665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күрделі шығыстарына – 3 500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мекендерді абаттандыру мен көгалдандыруға – 45 172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елді мекендердегі көшелерді жарықтандыру – 15 128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аудандық маңызы бар қалаларда, ауылдарда, кенттерде, ауылдық округтерде автомобиль жолдарын күрделі және орташа жөндеу – 240 379 мың теңге.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656 021,5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549 900,5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667 964,6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287 063,5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153 830,2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-11 943,1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11 943,1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253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Алға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қаражаттарының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