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e4a" w14:textId="f101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28 желтоқсандағы № 254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61 387,1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2 636,7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- 58 652,5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61 471,4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аудандық бюджеттен берілетін субвенция көлемі – 35 963 мың теңге сомасында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бюджетіне аудандық бюджеттен нысаналы ағымдағы трансферттер түскені ескерілсін: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әкімшілік қызметшілердің қызметін бағалау нәтижелері бойынша сыйлықақы беру үшін жылына екі лауызымдық айлықақы төлеуге - 2 303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күрделі шығыстарына - 1 000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мекендердегі көшелерді жарықтандыруға – 1 332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 абаттандыру және көгалдандыруға – 3 210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қаражаттарының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