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0de3" w14:textId="b550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Ырғыз ауданы бойынша мүгедектігі бар адамдар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2022 жылғы 5 желтоқсандағы № 235 қаулысы. Күші жойылды - Ақтөбе облысы Ырғыз ауданы әкімдігінің 2023 жылғы 13 қазандағы № 175 қаулысымен</w:t>
      </w:r>
    </w:p>
    <w:p>
      <w:pPr>
        <w:spacing w:after="0"/>
        <w:ind w:left="0"/>
        <w:jc w:val="both"/>
      </w:pPr>
      <w:r>
        <w:rPr>
          <w:rFonts w:ascii="Times New Roman"/>
          <w:b w:val="false"/>
          <w:i w:val="false"/>
          <w:color w:val="ff0000"/>
          <w:sz w:val="28"/>
        </w:rPr>
        <w:t xml:space="preserve">
      Ескерту. Күші жойылды - Ақтөбе облысы Ырғыз ауданы әкімдігінің 13.10.2023 № 175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аудан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арналған Ырғыз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"Ырғыз аудандық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Республикасының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ресми жарияланғаннан кейін осы қаулының Ырғыз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p>
          <w:p>
            <w:pPr>
              <w:spacing w:after="20"/>
              <w:ind w:left="20"/>
              <w:jc w:val="both"/>
            </w:pPr>
          </w:p>
          <w:p>
            <w:pPr>
              <w:spacing w:after="20"/>
              <w:ind w:left="20"/>
              <w:jc w:val="both"/>
            </w:pP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Өксікбаев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 5 желтоқсандағы № 235 қаулысына қосымша</w:t>
            </w:r>
          </w:p>
        </w:tc>
      </w:tr>
    </w:tbl>
    <w:p>
      <w:pPr>
        <w:spacing w:after="0"/>
        <w:ind w:left="0"/>
        <w:jc w:val="left"/>
      </w:pPr>
      <w:r>
        <w:rPr>
          <w:rFonts w:ascii="Times New Roman"/>
          <w:b/>
          <w:i w:val="false"/>
          <w:color w:val="000000"/>
        </w:rPr>
        <w:t xml:space="preserve"> 2023 жылға Ырғыз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ұйымдар бөлінісінде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лардың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жұмысшылардың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Ырғыз ауданының білім бөлімі" мемлекеттік мекемесінің "Ы.Алтынсарин атындағы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 шаруашылық жүргізу құқығындағы "Ырғыз аудандық ауруханасы" мемлекеттік коммунальдық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Ырғыз ауданының білім бөлімі" мемлекеттік мекемесінің "№1 қазақ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Ырғыз ауданының білім бөлімі" мемлекеттік мекемесінің "Ырғыз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