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9bf" w14:textId="aed2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Бадамша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30 желтоқсандағы № 222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224237,8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204694,8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229733,3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-5495,5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5495,5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5495,5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Қарғалы аудандық мәслихатының 05.05.2023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15.11.2023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әлеуметтiк төлемдердi есептеу, сондай-ақ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округінің бюджетінде аудандық бюджеттен берілген субвенция көлемі – 87666,0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жерлеу орындарын ұстау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 кенттерде, ауылдық округтерде автомобиль жолдарын салу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 аудандық бюджеттен ағымдағы нысаналы трансфеттер түскені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Қарғалы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Бадамша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15.11.2023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Муқтаж азаматтарға үйде әлеуметтік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