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e515" w14:textId="ed9e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Ақрап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278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Ақрап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- 38 299,3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- 36 649,3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- 38 985,3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Қобда аудандық мәслихатының 19.10.2023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 мен қызметтерге ішкі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жергіліктік бюджетке түсетін салықтық емес басқа да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бюджеттен қаржыландырылатын мемлекеттік мекемелерге бекітілген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Ақрап ауылдық округ бюджетінде аудандық бюджеттен берілген субвенциялар көлемі 19 447 мың теңге сомасында көзделгені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Ақрап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Қобда аудандық мәслихатының 19.10.2023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Ақрап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