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a60e" w14:textId="679a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137 "2022-2024 жылдарға арналған Қ. Жұбанов атындағы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9 қыркүйектегі № 247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"2022 - 2024 жылдарға арналған Қ. Жұбанов атындағы ауылдық округ бюджетін бекіту туралы" 2021 жылғы 30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Қ. Жұбанов атындағы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37 432 мың теңге:</w:t>
      </w:r>
    </w:p>
    <w:p>
      <w:pPr>
        <w:spacing w:after="0"/>
        <w:ind w:left="0"/>
        <w:jc w:val="both"/>
      </w:pPr>
      <w:r>
        <w:rPr>
          <w:rFonts w:ascii="Times New Roman"/>
          <w:b w:val="false"/>
          <w:i w:val="false"/>
          <w:color w:val="000000"/>
          <w:sz w:val="28"/>
        </w:rPr>
        <w:t>
      салықтық түсімдер – 1 185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түсімдері – 36 247 мың теңге;</w:t>
      </w:r>
    </w:p>
    <w:p>
      <w:pPr>
        <w:spacing w:after="0"/>
        <w:ind w:left="0"/>
        <w:jc w:val="both"/>
      </w:pPr>
      <w:r>
        <w:rPr>
          <w:rFonts w:ascii="Times New Roman"/>
          <w:b w:val="false"/>
          <w:i w:val="false"/>
          <w:color w:val="000000"/>
          <w:sz w:val="28"/>
        </w:rPr>
        <w:t>
      2) шығындар – 38 218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Қ. Жұбанов атындағы ауылдық округінің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644 мың теңге нысаналы ағымдағы трансферттер түскені ескерілсін.";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2022 жылғы 9 қыркүйектегі № 247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30 желтоқсандағы № 137 шешіміне 1 қосымша</w:t>
            </w:r>
          </w:p>
        </w:tc>
      </w:tr>
    </w:tbl>
    <w:p>
      <w:pPr>
        <w:spacing w:after="0"/>
        <w:ind w:left="0"/>
        <w:jc w:val="left"/>
      </w:pPr>
      <w:r>
        <w:rPr>
          <w:rFonts w:ascii="Times New Roman"/>
          <w:b/>
          <w:i w:val="false"/>
          <w:color w:val="000000"/>
        </w:rPr>
        <w:t xml:space="preserve"> 2022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