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0358" w14:textId="d5d0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2021 жылғы 22 желтоқсандағы № 122 "2022-2024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18 қарашадағы № 254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"2022-2024 жылдарға арналған Мұғалжар аудандық бюджетін бекіту туралы" 2021 жылғы 22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Мұғалжар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16 553 695,5 мың теңге:</w:t>
      </w:r>
    </w:p>
    <w:p>
      <w:pPr>
        <w:spacing w:after="0"/>
        <w:ind w:left="0"/>
        <w:jc w:val="both"/>
      </w:pPr>
      <w:r>
        <w:rPr>
          <w:rFonts w:ascii="Times New Roman"/>
          <w:b w:val="false"/>
          <w:i w:val="false"/>
          <w:color w:val="000000"/>
          <w:sz w:val="28"/>
        </w:rPr>
        <w:t>
      салықтық түсімдер – 12 223 973,1 мың теңге;</w:t>
      </w:r>
    </w:p>
    <w:p>
      <w:pPr>
        <w:spacing w:after="0"/>
        <w:ind w:left="0"/>
        <w:jc w:val="both"/>
      </w:pPr>
      <w:r>
        <w:rPr>
          <w:rFonts w:ascii="Times New Roman"/>
          <w:b w:val="false"/>
          <w:i w:val="false"/>
          <w:color w:val="000000"/>
          <w:sz w:val="28"/>
        </w:rPr>
        <w:t>
      салықтық емес түсімдер – 19 922 мың теңге;</w:t>
      </w:r>
    </w:p>
    <w:p>
      <w:pPr>
        <w:spacing w:after="0"/>
        <w:ind w:left="0"/>
        <w:jc w:val="both"/>
      </w:pPr>
      <w:r>
        <w:rPr>
          <w:rFonts w:ascii="Times New Roman"/>
          <w:b w:val="false"/>
          <w:i w:val="false"/>
          <w:color w:val="000000"/>
          <w:sz w:val="28"/>
        </w:rPr>
        <w:t>
      негізгі капиталды сатудан түсетін түсімдер – 39 674 мың теңге;</w:t>
      </w:r>
    </w:p>
    <w:p>
      <w:pPr>
        <w:spacing w:after="0"/>
        <w:ind w:left="0"/>
        <w:jc w:val="both"/>
      </w:pPr>
      <w:r>
        <w:rPr>
          <w:rFonts w:ascii="Times New Roman"/>
          <w:b w:val="false"/>
          <w:i w:val="false"/>
          <w:color w:val="000000"/>
          <w:sz w:val="28"/>
        </w:rPr>
        <w:t>
      трансферттер түсімі – 4 270 126,4 мың теңге;</w:t>
      </w:r>
    </w:p>
    <w:p>
      <w:pPr>
        <w:spacing w:after="0"/>
        <w:ind w:left="0"/>
        <w:jc w:val="both"/>
      </w:pPr>
      <w:r>
        <w:rPr>
          <w:rFonts w:ascii="Times New Roman"/>
          <w:b w:val="false"/>
          <w:i w:val="false"/>
          <w:color w:val="000000"/>
          <w:sz w:val="28"/>
        </w:rPr>
        <w:t>
      2) шығындар – 17 352 897,6 мың теңге;</w:t>
      </w:r>
    </w:p>
    <w:p>
      <w:pPr>
        <w:spacing w:after="0"/>
        <w:ind w:left="0"/>
        <w:jc w:val="both"/>
      </w:pPr>
      <w:r>
        <w:rPr>
          <w:rFonts w:ascii="Times New Roman"/>
          <w:b w:val="false"/>
          <w:i w:val="false"/>
          <w:color w:val="000000"/>
          <w:sz w:val="28"/>
        </w:rPr>
        <w:t>
      3) таза бюджеттік кредиттеу – 18 802 мың теңге:</w:t>
      </w:r>
    </w:p>
    <w:p>
      <w:pPr>
        <w:spacing w:after="0"/>
        <w:ind w:left="0"/>
        <w:jc w:val="both"/>
      </w:pPr>
      <w:r>
        <w:rPr>
          <w:rFonts w:ascii="Times New Roman"/>
          <w:b w:val="false"/>
          <w:i w:val="false"/>
          <w:color w:val="000000"/>
          <w:sz w:val="28"/>
        </w:rPr>
        <w:t>
      бюджеттік кредиттер – 120 984 мың теңге;</w:t>
      </w:r>
    </w:p>
    <w:p>
      <w:pPr>
        <w:spacing w:after="0"/>
        <w:ind w:left="0"/>
        <w:jc w:val="both"/>
      </w:pPr>
      <w:r>
        <w:rPr>
          <w:rFonts w:ascii="Times New Roman"/>
          <w:b w:val="false"/>
          <w:i w:val="false"/>
          <w:color w:val="000000"/>
          <w:sz w:val="28"/>
        </w:rPr>
        <w:t>
      бюджеттік кредиттерді өтеу – 102 182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- 818 004,1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818 004,1 мың теңге:</w:t>
      </w:r>
    </w:p>
    <w:p>
      <w:pPr>
        <w:spacing w:after="0"/>
        <w:ind w:left="0"/>
        <w:jc w:val="both"/>
      </w:pPr>
      <w:r>
        <w:rPr>
          <w:rFonts w:ascii="Times New Roman"/>
          <w:b w:val="false"/>
          <w:i w:val="false"/>
          <w:color w:val="000000"/>
          <w:sz w:val="28"/>
        </w:rPr>
        <w:t>
      қарыздар түсімі –117 784 мың теңге;</w:t>
      </w:r>
    </w:p>
    <w:p>
      <w:pPr>
        <w:spacing w:after="0"/>
        <w:ind w:left="0"/>
        <w:jc w:val="both"/>
      </w:pPr>
      <w:r>
        <w:rPr>
          <w:rFonts w:ascii="Times New Roman"/>
          <w:b w:val="false"/>
          <w:i w:val="false"/>
          <w:color w:val="000000"/>
          <w:sz w:val="28"/>
        </w:rPr>
        <w:t>
      қарыздарды өтеу – 102 182 мың теңге;</w:t>
      </w:r>
    </w:p>
    <w:p>
      <w:pPr>
        <w:spacing w:after="0"/>
        <w:ind w:left="0"/>
        <w:jc w:val="both"/>
      </w:pPr>
      <w:r>
        <w:rPr>
          <w:rFonts w:ascii="Times New Roman"/>
          <w:b w:val="false"/>
          <w:i w:val="false"/>
          <w:color w:val="000000"/>
          <w:sz w:val="28"/>
        </w:rPr>
        <w:t>
      бюджет қаражатының пайдаланылатын қалдықтары – 802 402,1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республикалық бюджеттен және Қазақстан Республикасының Ұлттық қорынан кепiлдендірiлген трансферт мөлшері ағымдағы нысаналы трансферттер және даму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 төлеміне;</w:t>
      </w:r>
    </w:p>
    <w:p>
      <w:pPr>
        <w:spacing w:after="0"/>
        <w:ind w:left="0"/>
        <w:jc w:val="both"/>
      </w:pPr>
      <w:r>
        <w:rPr>
          <w:rFonts w:ascii="Times New Roman"/>
          <w:b w:val="false"/>
          <w:i w:val="false"/>
          <w:color w:val="000000"/>
          <w:sz w:val="28"/>
        </w:rPr>
        <w:t>
      2) арнаулы әлеуметтік қызметтер көрсету стандарттарын енгізуге;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4) мүгедектердің құқықтарын қамтамасыз ету және өмір сүру сапасын жақсартуға;</w:t>
      </w:r>
    </w:p>
    <w:p>
      <w:pPr>
        <w:spacing w:after="0"/>
        <w:ind w:left="0"/>
        <w:jc w:val="both"/>
      </w:pPr>
      <w:r>
        <w:rPr>
          <w:rFonts w:ascii="Times New Roman"/>
          <w:b w:val="false"/>
          <w:i w:val="false"/>
          <w:color w:val="000000"/>
          <w:sz w:val="28"/>
        </w:rPr>
        <w:t>
      5)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"Бизнестің жол картасы-2025" бизнесті қолдау және дамытудың мемлекеттік бағдарламасы шеңберінде жаңа бизнес-идеяларды іске асыру үшін жас кәсіпкерлерге мемлекеттік гранттар беруге;</w:t>
      </w:r>
    </w:p>
    <w:p>
      <w:pPr>
        <w:spacing w:after="0"/>
        <w:ind w:left="0"/>
        <w:jc w:val="both"/>
      </w:pPr>
      <w:r>
        <w:rPr>
          <w:rFonts w:ascii="Times New Roman"/>
          <w:b w:val="false"/>
          <w:i w:val="false"/>
          <w:color w:val="000000"/>
          <w:sz w:val="28"/>
        </w:rPr>
        <w:t>
      10) көлік инфрақұрылымының басым жобаларын қаржыландыруға;</w:t>
      </w:r>
    </w:p>
    <w:p>
      <w:pPr>
        <w:spacing w:after="0"/>
        <w:ind w:left="0"/>
        <w:jc w:val="both"/>
      </w:pPr>
      <w:r>
        <w:rPr>
          <w:rFonts w:ascii="Times New Roman"/>
          <w:b w:val="false"/>
          <w:i w:val="false"/>
          <w:color w:val="000000"/>
          <w:sz w:val="28"/>
        </w:rPr>
        <w:t>
      11) жұмыс істейтін жастарға коммуналдық тұрғын үй қорына тұрғын үй сатып алуға;</w:t>
      </w:r>
    </w:p>
    <w:p>
      <w:pPr>
        <w:spacing w:after="0"/>
        <w:ind w:left="0"/>
        <w:jc w:val="both"/>
      </w:pPr>
      <w:r>
        <w:rPr>
          <w:rFonts w:ascii="Times New Roman"/>
          <w:b w:val="false"/>
          <w:i w:val="false"/>
          <w:color w:val="000000"/>
          <w:sz w:val="28"/>
        </w:rPr>
        <w:t>
      12) коммуналдық шаруашылықты дамытуға;</w:t>
      </w:r>
    </w:p>
    <w:p>
      <w:pPr>
        <w:spacing w:after="0"/>
        <w:ind w:left="0"/>
        <w:jc w:val="both"/>
      </w:pPr>
      <w:r>
        <w:rPr>
          <w:rFonts w:ascii="Times New Roman"/>
          <w:b w:val="false"/>
          <w:i w:val="false"/>
          <w:color w:val="000000"/>
          <w:sz w:val="28"/>
        </w:rPr>
        <w:t>
      13)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14)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15) газ тасымалдау жүйесін дамытуға;</w:t>
      </w:r>
    </w:p>
    <w:p>
      <w:pPr>
        <w:spacing w:after="0"/>
        <w:ind w:left="0"/>
        <w:jc w:val="both"/>
      </w:pPr>
      <w:r>
        <w:rPr>
          <w:rFonts w:ascii="Times New Roman"/>
          <w:b w:val="false"/>
          <w:i w:val="false"/>
          <w:color w:val="000000"/>
          <w:sz w:val="28"/>
        </w:rPr>
        <w:t>
      16) көлік инфрақұрылымын дамытуға;</w:t>
      </w:r>
    </w:p>
    <w:p>
      <w:pPr>
        <w:spacing w:after="0"/>
        <w:ind w:left="0"/>
        <w:jc w:val="both"/>
      </w:pPr>
      <w:r>
        <w:rPr>
          <w:rFonts w:ascii="Times New Roman"/>
          <w:b w:val="false"/>
          <w:i w:val="false"/>
          <w:color w:val="000000"/>
          <w:sz w:val="28"/>
        </w:rPr>
        <w:t>
      17) мәслихаттар депутаттары қызметінің тиімділігін арттыруға.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 және даму трансферттері түскені ескерілсін:</w:t>
      </w:r>
    </w:p>
    <w:p>
      <w:pPr>
        <w:spacing w:after="0"/>
        <w:ind w:left="0"/>
        <w:jc w:val="both"/>
      </w:pPr>
      <w:r>
        <w:rPr>
          <w:rFonts w:ascii="Times New Roman"/>
          <w:b w:val="false"/>
          <w:i w:val="false"/>
          <w:color w:val="000000"/>
          <w:sz w:val="28"/>
        </w:rPr>
        <w:t>
      1)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2) мемлекеттік атаулы әлеуметтік көмек төлеуге;</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5) коммуналдық шаруашылықты дамытуға;</w:t>
      </w:r>
    </w:p>
    <w:p>
      <w:pPr>
        <w:spacing w:after="0"/>
        <w:ind w:left="0"/>
        <w:jc w:val="both"/>
      </w:pPr>
      <w:r>
        <w:rPr>
          <w:rFonts w:ascii="Times New Roman"/>
          <w:b w:val="false"/>
          <w:i w:val="false"/>
          <w:color w:val="000000"/>
          <w:sz w:val="28"/>
        </w:rPr>
        <w:t>
      6) жылу-энергетикалық жүйені дамытуға;</w:t>
      </w:r>
    </w:p>
    <w:p>
      <w:pPr>
        <w:spacing w:after="0"/>
        <w:ind w:left="0"/>
        <w:jc w:val="both"/>
      </w:pPr>
      <w:r>
        <w:rPr>
          <w:rFonts w:ascii="Times New Roman"/>
          <w:b w:val="false"/>
          <w:i w:val="false"/>
          <w:color w:val="000000"/>
          <w:sz w:val="28"/>
        </w:rPr>
        <w:t>
      7)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8) газ тасымалдау жүйесін дамытуға;</w:t>
      </w:r>
    </w:p>
    <w:p>
      <w:pPr>
        <w:spacing w:after="0"/>
        <w:ind w:left="0"/>
        <w:jc w:val="both"/>
      </w:pPr>
      <w:r>
        <w:rPr>
          <w:rFonts w:ascii="Times New Roman"/>
          <w:b w:val="false"/>
          <w:i w:val="false"/>
          <w:color w:val="000000"/>
          <w:sz w:val="28"/>
        </w:rPr>
        <w:t>
      9) көлік инфрақұрылымын дамытуға;</w:t>
      </w:r>
    </w:p>
    <w:p>
      <w:pPr>
        <w:spacing w:after="0"/>
        <w:ind w:left="0"/>
        <w:jc w:val="both"/>
      </w:pPr>
      <w:r>
        <w:rPr>
          <w:rFonts w:ascii="Times New Roman"/>
          <w:b w:val="false"/>
          <w:i w:val="false"/>
          <w:color w:val="000000"/>
          <w:sz w:val="28"/>
        </w:rPr>
        <w:t>
      10) көлік инфрақұрылымының басым жобаларын қаржыландыру;</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12) нәтижелі жұмыспен қамтуды және жаппай кәсіпкерлікті дамыту бағдарламасы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13) Бизнестің жол картасы-2025 кәсіпкерлікті қолдау мен дамытудың мемлекеттік бағдарламасы саясында жас кәсіпкерлерге жаңа бизнес-идеяларыды іске асыру үшін мемлекеттік гранттар беруге;</w:t>
      </w:r>
    </w:p>
    <w:p>
      <w:pPr>
        <w:spacing w:after="0"/>
        <w:ind w:left="0"/>
        <w:jc w:val="both"/>
      </w:pPr>
      <w:r>
        <w:rPr>
          <w:rFonts w:ascii="Times New Roman"/>
          <w:b w:val="false"/>
          <w:i w:val="false"/>
          <w:color w:val="000000"/>
          <w:sz w:val="28"/>
        </w:rPr>
        <w:t>
      14) газбен жабдықтау нысандарына техникалық қызмет көрсетуге.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әкімдігінің қаулысы негізінде айқындалады."; </w:t>
      </w:r>
    </w:p>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18 </w:t>
            </w:r>
            <w:r>
              <w:br/>
            </w:r>
            <w:r>
              <w:rPr>
                <w:rFonts w:ascii="Times New Roman"/>
                <w:b w:val="false"/>
                <w:i w:val="false"/>
                <w:color w:val="000000"/>
                <w:sz w:val="20"/>
              </w:rPr>
              <w:t xml:space="preserve">қарашадағы № 254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122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16 553 695,5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12 223 973,1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9 174 160,1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4 270 023,9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4 270 023,9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963 545,5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2 200 798,8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9 284 166,6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18 </w:t>
            </w:r>
            <w:r>
              <w:br/>
            </w:r>
            <w:r>
              <w:rPr>
                <w:rFonts w:ascii="Times New Roman"/>
                <w:b w:val="false"/>
                <w:i w:val="false"/>
                <w:color w:val="000000"/>
                <w:sz w:val="20"/>
              </w:rPr>
              <w:t xml:space="preserve">қарашадағы № 254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122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2022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681 753,9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