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ab50" w14:textId="ce0a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мүгедектігі бар адамдар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әкімдігінің 2022 жылғы 2 желтоқсандағы № 215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 мүгедектігі бар адамдарды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Қазақстан Республикасы Денсаулық сақтау және әлеуметтік даму министрінің 2016 жылғы 13 маусымдағы № 498 "Мүгедектігі бар адамдар үшін жұмыс орындарын квоталау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14010 нөмірімен тіркелген) сәйкес, мүгедектігі бар адамдарды жұмыспен қамтуға көмек көрсету мақсатында, Ойыл ауданының әкімдігі 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жылға Ойыл ауданы бойынша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мүгедектігі бар адамдарды жұмысқа орналастыру үшін ұйымдық-құқықтық нысанына және меншік нысанына қарамастан, ұйымдар бөлінісінде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 Айдарбаевқа жүктелсін.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 әкімдігінің 2022 жылғы 2 желтоқсандағы № 215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мүгедектігі бар адамдар үшін жұмыс орындары квотасының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Рет.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ауыр жұмыстарды, еңбек жағдайлары зиянды, қауіпті жұмыстардағы жұмыс орындарын есептемегенде штаттық саны,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 үшін жұмыс орындар саны (бірл.)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Ойыл аудандық білім бөлімі"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басқармасы" мемлекеттік мекемесінің "Ойыл аграрлық колледжі" мемлекеттік коммуналдық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ішкі саясат, мәдениет, тілдерді дамыту және спорт бөлімі"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сәулет, құрылыс, тұрғын үй коммуналдық шаруашылығы, жолаушылар көлігі және автомобиль жолдары бөлімі" мемлекеттік мекемесінің жанындағы шаруашылық жүргізу құқығындағы "Көкжар" коммуналдық мемлекеттік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денсаулық сақтау басқармасы" мемлекеттік мекемесінің шаруашылық жүргізу құқығындағы "Ойыл аудандық ауруханасы" мемлекеттік коммуналдық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ветеринария басқармасы" мемлекеттік мекемесінің шаруашылық жүргізу құқығындағы "Ойыл аудандық ветеринарлық стансасы" мемлекеттік коммуналдық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табиғи ресурстар және табиғатты пайдалануды реттеу басқармасы" мемлекеттік мекемесінің "Ойыл орман және жануарлар дүниесін қорғау мекемесі"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