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1c40" w14:textId="f4d1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Хромтау аудандық мәслихатының 2022 жылғы 30 наурыздағы № 194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шешімге қоса беріліп отырған ""Хромтау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жаңа редакцияда жазылсын.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 жылғы 30 наурыздағы № 194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27 тамыздағы № 89 шешіміне қосымша</w:t>
            </w:r>
          </w:p>
        </w:tc>
      </w:tr>
    </w:tbl>
    <w:bookmarkStart w:name="z6" w:id="3"/>
    <w:p>
      <w:pPr>
        <w:spacing w:after="0"/>
        <w:ind w:left="0"/>
        <w:jc w:val="left"/>
      </w:pPr>
      <w:r>
        <w:rPr>
          <w:rFonts w:ascii="Times New Roman"/>
          <w:b/>
          <w:i w:val="false"/>
          <w:color w:val="000000"/>
        </w:rPr>
        <w:t xml:space="preserve"> "Хромтау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 тарау. Жалпы ережелер</w:t>
      </w:r>
    </w:p>
    <w:bookmarkEnd w:id="3"/>
    <w:bookmarkStart w:name="z7" w:id="4"/>
    <w:p>
      <w:pPr>
        <w:spacing w:after="0"/>
        <w:ind w:left="0"/>
        <w:jc w:val="both"/>
      </w:pPr>
      <w:r>
        <w:rPr>
          <w:rFonts w:ascii="Times New Roman"/>
          <w:b w:val="false"/>
          <w:i w:val="false"/>
          <w:color w:val="000000"/>
          <w:sz w:val="28"/>
        </w:rPr>
        <w:t xml:space="preserve">
      1. Осы "Хромтау аудандық мәслихатының аппараты" мемлекеттік мекемесінің "Б" корпусы мемлекеттік әкімшілік қызметшілерінің қызметін бағалаудың әдістемесі (бұдан әрі-Әдістеме)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"Хромтау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4"/>
    <w:bookmarkStart w:name="z8" w:id="5"/>
    <w:p>
      <w:pPr>
        <w:spacing w:after="0"/>
        <w:ind w:left="0"/>
        <w:jc w:val="both"/>
      </w:pPr>
      <w:r>
        <w:rPr>
          <w:rFonts w:ascii="Times New Roman"/>
          <w:b w:val="false"/>
          <w:i w:val="false"/>
          <w:color w:val="000000"/>
          <w:sz w:val="28"/>
        </w:rPr>
        <w:t>
      2. Осы Әдістемеде қолданылатын негізгі ұғымдар:</w:t>
      </w:r>
    </w:p>
    <w:bookmarkEnd w:id="5"/>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басшы-дербес бағынысты болып табылатын,бағаланушы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9" w:id="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6"/>
    <w:bookmarkStart w:name="z10" w:id="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1" w:id="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2" w:id="9"/>
    <w:p>
      <w:pPr>
        <w:spacing w:after="0"/>
        <w:ind w:left="0"/>
        <w:jc w:val="both"/>
      </w:pPr>
      <w:r>
        <w:rPr>
          <w:rFonts w:ascii="Times New Roman"/>
          <w:b w:val="false"/>
          <w:i w:val="false"/>
          <w:color w:val="000000"/>
          <w:sz w:val="28"/>
        </w:rPr>
        <w:t>
      6. Бағалау екі жеке бағыт бойынша жүргізіледі:</w:t>
      </w:r>
    </w:p>
    <w:bookmarkEnd w:id="9"/>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3" w:id="10"/>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0"/>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4" w:id="11"/>
    <w:p>
      <w:pPr>
        <w:spacing w:after="0"/>
        <w:ind w:left="0"/>
        <w:jc w:val="both"/>
      </w:pPr>
      <w:r>
        <w:rPr>
          <w:rFonts w:ascii="Times New Roman"/>
          <w:b w:val="false"/>
          <w:i w:val="false"/>
          <w:color w:val="000000"/>
          <w:sz w:val="28"/>
        </w:rPr>
        <w:t>
      8. Бағалауға байланысты құжаттар бағалау аяқталғаннан кейін, функционалдық міндеттеріне кадр қызметінің жұмысын жүргізуі кіретін мәслихат аппаратының бас маманында (бұдан әрі – бас маман) үш жыл бойы сақталады.</w:t>
      </w:r>
    </w:p>
    <w:bookmarkEnd w:id="11"/>
    <w:p>
      <w:pPr>
        <w:spacing w:after="0"/>
        <w:ind w:left="0"/>
        <w:jc w:val="left"/>
      </w:pPr>
      <w:r>
        <w:rPr>
          <w:rFonts w:ascii="Times New Roman"/>
          <w:b/>
          <w:i w:val="false"/>
          <w:color w:val="000000"/>
        </w:rPr>
        <w:t xml:space="preserve"> 2 тарау. НМИ анықтау тәртібі</w:t>
      </w:r>
    </w:p>
    <w:bookmarkStart w:name="z15" w:id="12"/>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1 қосымшасына сәйкес нысанда анықталады.</w:t>
      </w:r>
    </w:p>
    <w:bookmarkEnd w:id="12"/>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болып табылады.</w:t>
      </w:r>
    </w:p>
    <w:p>
      <w:pPr>
        <w:spacing w:after="0"/>
        <w:ind w:left="0"/>
        <w:jc w:val="both"/>
      </w:pPr>
      <w:r>
        <w:rPr>
          <w:rFonts w:ascii="Times New Roman"/>
          <w:b w:val="false"/>
          <w:i w:val="false"/>
          <w:color w:val="000000"/>
          <w:sz w:val="28"/>
        </w:rPr>
        <w:t>
      14. НМИ саны 5 құрайды.</w:t>
      </w:r>
    </w:p>
    <w:p>
      <w:pPr>
        <w:spacing w:after="0"/>
        <w:ind w:left="0"/>
        <w:jc w:val="both"/>
      </w:pPr>
      <w:r>
        <w:rPr>
          <w:rFonts w:ascii="Times New Roman"/>
          <w:b w:val="false"/>
          <w:i w:val="false"/>
          <w:color w:val="000000"/>
          <w:sz w:val="28"/>
        </w:rPr>
        <w:t>
      15. Жеке жұмыс жоспары мәслихат аппаратында сақталады.</w:t>
      </w:r>
    </w:p>
    <w:p>
      <w:pPr>
        <w:spacing w:after="0"/>
        <w:ind w:left="0"/>
        <w:jc w:val="left"/>
      </w:pPr>
      <w:r>
        <w:rPr>
          <w:rFonts w:ascii="Times New Roman"/>
          <w:b/>
          <w:i w:val="false"/>
          <w:color w:val="000000"/>
        </w:rPr>
        <w:t xml:space="preserve"> 3 тарау. НМИ жетістігін бағалау тәртібі</w:t>
      </w:r>
    </w:p>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17. Бағалауды өткізу үшін "Б" корпусы қызметшісінің тікелей басшысы Үлгілік әдістеменің 2 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бас маманы 2 жұмыс күнінен кешіктірмей оны Комиссияның қарауына ұсынады.</w:t>
      </w:r>
    </w:p>
    <w:p>
      <w:pPr>
        <w:spacing w:after="0"/>
        <w:ind w:left="0"/>
        <w:jc w:val="left"/>
      </w:pPr>
      <w:r>
        <w:rPr>
          <w:rFonts w:ascii="Times New Roman"/>
          <w:b/>
          <w:i w:val="false"/>
          <w:color w:val="000000"/>
        </w:rPr>
        <w:t xml:space="preserve"> 4 тарау. Құзыреттерді бағалау тәртібі</w:t>
      </w:r>
    </w:p>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Үлгілік әдістемесінің 3 қосымшасына сәйкес нысан бойынша бағалау парағы толтырылады.</w:t>
      </w:r>
    </w:p>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Үлгілік әдістеменің 4 қосымшасымен көзделген мінез-құлық индикторларының жиынтығын басшылыққа алу қажет. Бір құзырет бойынша мінез-құлық индикаторларының саны оннан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5 тарау.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бағалаудың Үлгілік әдістемесінің 5 қосымшасына сәйкес нысан бойынша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39. Бағалаудың нәтижелері уәкілетті тұлғамен бекітіледі және "Б" корпусы мемлекеттік әкімшілік қызметшілерінің қызметін бағалаудың Үлгілік әдістемесінің 5 қосымшасына сәйкес нысан бойынша тиісті хаттамасында тіркеледі.</w:t>
      </w:r>
    </w:p>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