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d735" w14:textId="95fd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Абай ауылыдық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63 845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ауылдық округінің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3450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Хромтау аудандық мәслихатының "2023-2025 жылдарға арналған Абай ауылдық округінің бюджетін бекіту туралы" шешіміне сәйкес аудандық бюджеттен қаланың бюджетіне 2023 жылға берілетін субвенция көлемі 27 473,0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Хромтау аудандық мәслихатының "2022-2024 жылдарға арналған Абай ауылдық округінің бюджетін бекіту туралы" шешіміне сәйкес аудандық бюджеттен 2023 жылға арналған қаланың бюджетіне 37 500,0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Абай ауылыдық округінің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ауылыдық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