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4010" w14:textId="0da4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цифрландыру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2022 жылғы 19 қыркүйектегі № 1855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37-бабының</w:t>
      </w:r>
      <w:r>
        <w:rPr>
          <w:rFonts w:ascii="Times New Roman"/>
          <w:b w:val="false"/>
          <w:i w:val="false"/>
          <w:color w:val="000000"/>
          <w:sz w:val="28"/>
        </w:rPr>
        <w:t xml:space="preserve"> 1-тармағына және </w:t>
      </w:r>
      <w:r>
        <w:rPr>
          <w:rFonts w:ascii="Times New Roman"/>
          <w:b w:val="false"/>
          <w:i w:val="false"/>
          <w:color w:val="000000"/>
          <w:sz w:val="28"/>
        </w:rPr>
        <w:t>39-бабына</w:t>
      </w:r>
      <w:r>
        <w:rPr>
          <w:rFonts w:ascii="Times New Roman"/>
          <w:b w:val="false"/>
          <w:i w:val="false"/>
          <w:color w:val="000000"/>
          <w:sz w:val="28"/>
        </w:rPr>
        <w:t xml:space="preserve">, "Құқықтық актілер туралы" 2021 жылғы 1 қыркүйектегі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цифрландыру басқармасы" мемлекеттік мекемесі туралы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цифрландыру басқармасы" мемлекеттік мекемесі Қазақстан Республикасының заңнамасында белгіленген тәртіпте осы қаулыдан туындайтын барлық қажетті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әкiмiнің орынбасары М. Исаховқа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еңгізіледі.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"19"қыркүйектегі</w:t>
            </w:r>
            <w:r>
              <w:br/>
            </w:r>
            <w:r>
              <w:rPr>
                <w:rFonts w:ascii="Times New Roman"/>
                <w:b w:val="false"/>
                <w:i w:val="false"/>
                <w:color w:val="000000"/>
                <w:sz w:val="20"/>
              </w:rPr>
              <w:t>№ 1855 қаулысына қосымша</w:t>
            </w:r>
          </w:p>
        </w:tc>
      </w:tr>
    </w:tbl>
    <w:bookmarkStart w:name="z7" w:id="5"/>
    <w:p>
      <w:pPr>
        <w:spacing w:after="0"/>
        <w:ind w:left="0"/>
        <w:jc w:val="left"/>
      </w:pPr>
      <w:r>
        <w:rPr>
          <w:rFonts w:ascii="Times New Roman"/>
          <w:b/>
          <w:i w:val="false"/>
          <w:color w:val="000000"/>
        </w:rPr>
        <w:t xml:space="preserve"> "Шымкент қаласының цифрландыру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"Шымкент қаласының цифрландыру басқармасы" мемлекеттік мекемесі (бұдан әрі – Басқарма) Шымкент қаласының аумағында жергілікті атқарушы органының қызметінде пайдаланылатын цифрландыру, ақпараттандыру, байланыс және ақпараттық-коммуникациялар саласында басшылық ететін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Басқармаға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Басқарма басшысының бұйрықтарымен және Қазақстан Республикасының заңнамасында көзделген басқада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"Шымкент қаласының цифрландыру басқармасы"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Қаратау ауданы, Нұрсат шағын ауданы, "Nursultan Nazarbaev" даңғылы 10, индекс 160023.</w:t>
      </w:r>
    </w:p>
    <w:bookmarkEnd w:id="15"/>
    <w:bookmarkStart w:name="z18" w:id="16"/>
    <w:p>
      <w:pPr>
        <w:spacing w:after="0"/>
        <w:ind w:left="0"/>
        <w:jc w:val="both"/>
      </w:pPr>
      <w:r>
        <w:rPr>
          <w:rFonts w:ascii="Times New Roman"/>
          <w:b w:val="false"/>
          <w:i w:val="false"/>
          <w:color w:val="000000"/>
          <w:sz w:val="28"/>
        </w:rPr>
        <w:t xml:space="preserve">
      10. Жұмыс режимі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реттеледі.</w:t>
      </w:r>
    </w:p>
    <w:bookmarkEnd w:id="16"/>
    <w:bookmarkStart w:name="z19" w:id="17"/>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7"/>
    <w:bookmarkStart w:name="z20" w:id="18"/>
    <w:p>
      <w:pPr>
        <w:spacing w:after="0"/>
        <w:ind w:left="0"/>
        <w:jc w:val="both"/>
      </w:pPr>
      <w:r>
        <w:rPr>
          <w:rFonts w:ascii="Times New Roman"/>
          <w:b w:val="false"/>
          <w:i w:val="false"/>
          <w:color w:val="000000"/>
          <w:sz w:val="28"/>
        </w:rPr>
        <w:t xml:space="preserve">
      12. Басқарма қызметін қаржыландыру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xml:space="preserve">
      13. Басқарма кәсіпкерлік субъектілерімен Басқарма өкілеттіктері болып табылатын міндеттерді орындау тұрғысынан шарттық қарым-қатынас жасауға тыйым салынады. </w:t>
      </w:r>
    </w:p>
    <w:bookmarkEnd w:id="19"/>
    <w:p>
      <w:pPr>
        <w:spacing w:after="0"/>
        <w:ind w:left="0"/>
        <w:jc w:val="both"/>
      </w:pPr>
      <w:r>
        <w:rPr>
          <w:rFonts w:ascii="Times New Roman"/>
          <w:b w:val="false"/>
          <w:i w:val="false"/>
          <w:color w:val="000000"/>
          <w:sz w:val="28"/>
        </w:rPr>
        <w:t>
      Егер Басқарма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2"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13. Мақсаттары: цифрландыру, ақпараттық-коммуникациялық технологиялар және ақпараттық қауіпсіздік саласындағы мемлекеттік саясатты іске асыру.</w:t>
      </w:r>
    </w:p>
    <w:bookmarkEnd w:id="21"/>
    <w:bookmarkStart w:name="z24" w:id="22"/>
    <w:p>
      <w:pPr>
        <w:spacing w:after="0"/>
        <w:ind w:left="0"/>
        <w:jc w:val="both"/>
      </w:pPr>
      <w:r>
        <w:rPr>
          <w:rFonts w:ascii="Times New Roman"/>
          <w:b w:val="false"/>
          <w:i w:val="false"/>
          <w:color w:val="000000"/>
          <w:sz w:val="28"/>
        </w:rPr>
        <w:t>
      14.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Басқарма қызметкерлері және Басқарма қарамағындағы ұйымдарға орындауға мiндеттi бұйрықтар шығаруға және тапсырмалар беруге;</w:t>
      </w:r>
    </w:p>
    <w:p>
      <w:pPr>
        <w:spacing w:after="0"/>
        <w:ind w:left="0"/>
        <w:jc w:val="both"/>
      </w:pPr>
      <w:r>
        <w:rPr>
          <w:rFonts w:ascii="Times New Roman"/>
          <w:b w:val="false"/>
          <w:i w:val="false"/>
          <w:color w:val="000000"/>
          <w:sz w:val="28"/>
        </w:rPr>
        <w:t>
      Басқарманың құзыретiне кiретiн мәселелер бойынша үйлестiру мен бақылауды жүзеге асыруға;</w:t>
      </w:r>
    </w:p>
    <w:p>
      <w:pPr>
        <w:spacing w:after="0"/>
        <w:ind w:left="0"/>
        <w:jc w:val="both"/>
      </w:pPr>
      <w:r>
        <w:rPr>
          <w:rFonts w:ascii="Times New Roman"/>
          <w:b w:val="false"/>
          <w:i w:val="false"/>
          <w:color w:val="000000"/>
          <w:sz w:val="28"/>
        </w:rPr>
        <w:t>
      қағаз және (немесе) электрондық жеткізгіштердегі қажетті ақпаратты және материалдарды белгiленген тәртiппен сұратуға және алуға;</w:t>
      </w:r>
    </w:p>
    <w:p>
      <w:pPr>
        <w:spacing w:after="0"/>
        <w:ind w:left="0"/>
        <w:jc w:val="both"/>
      </w:pPr>
      <w:r>
        <w:rPr>
          <w:rFonts w:ascii="Times New Roman"/>
          <w:b w:val="false"/>
          <w:i w:val="false"/>
          <w:color w:val="000000"/>
          <w:sz w:val="28"/>
        </w:rPr>
        <w:t>
      өздерiне берiлген мүлiктi басқаруды жүзеге асыруға;</w:t>
      </w:r>
    </w:p>
    <w:p>
      <w:pPr>
        <w:spacing w:after="0"/>
        <w:ind w:left="0"/>
        <w:jc w:val="both"/>
      </w:pPr>
      <w:r>
        <w:rPr>
          <w:rFonts w:ascii="Times New Roman"/>
          <w:b w:val="false"/>
          <w:i w:val="false"/>
          <w:color w:val="000000"/>
          <w:sz w:val="28"/>
        </w:rPr>
        <w:t>
      Басқарма қарамағындағы ұйымдарды құру, қайта ұйымдастыру және тарату мәселелерi бойынша ұсыныстар енгiзуге;</w:t>
      </w:r>
    </w:p>
    <w:p>
      <w:pPr>
        <w:spacing w:after="0"/>
        <w:ind w:left="0"/>
        <w:jc w:val="both"/>
      </w:pPr>
      <w:r>
        <w:rPr>
          <w:rFonts w:ascii="Times New Roman"/>
          <w:b w:val="false"/>
          <w:i w:val="false"/>
          <w:color w:val="000000"/>
          <w:sz w:val="28"/>
        </w:rPr>
        <w:t xml:space="preserve">
      Қазақстан Республикасының "Ақпараттандыру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жүйелерді пайдалана отырып, электрондық қызметтер көрсетуге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 экономиканың негізгі салаларына цифрлық технологияларды енгізу, цифрландыру жобаларын әзірлеу, енгізу жөніндегі жұмысты үйлестіру, бақылау және мониторинглеу;</w:t>
      </w:r>
    </w:p>
    <w:p>
      <w:pPr>
        <w:spacing w:after="0"/>
        <w:ind w:left="0"/>
        <w:jc w:val="both"/>
      </w:pPr>
      <w:r>
        <w:rPr>
          <w:rFonts w:ascii="Times New Roman"/>
          <w:b w:val="false"/>
          <w:i w:val="false"/>
          <w:color w:val="000000"/>
          <w:sz w:val="28"/>
        </w:rPr>
        <w:t>
      2) ақпараттық-коммуникациялық технологиялар, ақпараттық қауіпсіздік салаларындағы бірыңғай талаптардың сақталуын қамтамасыз ету;</w:t>
      </w:r>
    </w:p>
    <w:bookmarkStart w:name="z25" w:id="23"/>
    <w:p>
      <w:pPr>
        <w:spacing w:after="0"/>
        <w:ind w:left="0"/>
        <w:jc w:val="both"/>
      </w:pPr>
      <w:r>
        <w:rPr>
          <w:rFonts w:ascii="Times New Roman"/>
          <w:b w:val="false"/>
          <w:i w:val="false"/>
          <w:color w:val="000000"/>
          <w:sz w:val="28"/>
        </w:rPr>
        <w:t>
      15. Функциялары:</w:t>
      </w:r>
    </w:p>
    <w:bookmarkEnd w:id="23"/>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2) жергілікті атқарушы орган қызметінің бағыттарын және мемлекеттік органдардың архитектурасын әзірлеу, іске асыру, іске асырылуын қолдап отыру, мониторингтеу және дамыту қағидаларын ескере отырып, "электрондық үкiметтiң" архитектурасын, "электрондық әкімдіктің" үлгілік архитектурасын дамыту жөніндегі талаптардың сақталуын қамтамасыз етеді;</w:t>
      </w:r>
    </w:p>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p>
    <w:p>
      <w:pPr>
        <w:spacing w:after="0"/>
        <w:ind w:left="0"/>
        <w:jc w:val="both"/>
      </w:pPr>
      <w:r>
        <w:rPr>
          <w:rFonts w:ascii="Times New Roman"/>
          <w:b w:val="false"/>
          <w:i w:val="false"/>
          <w:color w:val="000000"/>
          <w:sz w:val="28"/>
        </w:rPr>
        <w:t>
      5) жергілікті атқарушы органның архитектурасын бекітеді және оны іске асыру мен дамытуды қамтамасыз етеді;</w:t>
      </w:r>
    </w:p>
    <w:p>
      <w:pPr>
        <w:spacing w:after="0"/>
        <w:ind w:left="0"/>
        <w:jc w:val="both"/>
      </w:pPr>
      <w:r>
        <w:rPr>
          <w:rFonts w:ascii="Times New Roman"/>
          <w:b w:val="false"/>
          <w:i w:val="false"/>
          <w:color w:val="000000"/>
          <w:sz w:val="28"/>
        </w:rPr>
        <w:t>
      6)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7)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8)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pPr>
        <w:spacing w:after="0"/>
        <w:ind w:left="0"/>
        <w:jc w:val="both"/>
      </w:pPr>
      <w:r>
        <w:rPr>
          <w:rFonts w:ascii="Times New Roman"/>
          <w:b w:val="false"/>
          <w:i w:val="false"/>
          <w:color w:val="000000"/>
          <w:sz w:val="28"/>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10)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pPr>
        <w:spacing w:after="0"/>
        <w:ind w:left="0"/>
        <w:jc w:val="both"/>
      </w:pPr>
      <w:r>
        <w:rPr>
          <w:rFonts w:ascii="Times New Roman"/>
          <w:b w:val="false"/>
          <w:i w:val="false"/>
          <w:color w:val="000000"/>
          <w:sz w:val="28"/>
        </w:rPr>
        <w:t>
      12) цифрлық сауаттылықты арттыру үшін жағдай жасайды;</w:t>
      </w:r>
    </w:p>
    <w:p>
      <w:pPr>
        <w:spacing w:after="0"/>
        <w:ind w:left="0"/>
        <w:jc w:val="both"/>
      </w:pPr>
      <w:r>
        <w:rPr>
          <w:rFonts w:ascii="Times New Roman"/>
          <w:b w:val="false"/>
          <w:i w:val="false"/>
          <w:color w:val="000000"/>
          <w:sz w:val="28"/>
        </w:rPr>
        <w:t>
      13) ашық деректердің интернет-порталында қазақ және орыс тілдерінде ашық деректерді орналастырады;</w:t>
      </w:r>
    </w:p>
    <w:p>
      <w:pPr>
        <w:spacing w:after="0"/>
        <w:ind w:left="0"/>
        <w:jc w:val="both"/>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both"/>
      </w:pPr>
      <w:r>
        <w:rPr>
          <w:rFonts w:ascii="Times New Roman"/>
          <w:b w:val="false"/>
          <w:i w:val="false"/>
          <w:color w:val="000000"/>
          <w:sz w:val="28"/>
        </w:rPr>
        <w:t>
      15)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16)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17) өз құзыреті шегінде ақпараттық-коммуникациялық инфрақұрылымның аса маңызды объектілеріне жататын объектілерді айқындайды;</w:t>
      </w:r>
    </w:p>
    <w:p>
      <w:pPr>
        <w:spacing w:after="0"/>
        <w:ind w:left="0"/>
        <w:jc w:val="both"/>
      </w:pPr>
      <w:r>
        <w:rPr>
          <w:rFonts w:ascii="Times New Roman"/>
          <w:b w:val="false"/>
          <w:i w:val="false"/>
          <w:color w:val="000000"/>
          <w:sz w:val="28"/>
        </w:rPr>
        <w:t>
      18) операторға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ресурстарға қолжетімділік береді;</w:t>
      </w:r>
    </w:p>
    <w:p>
      <w:pPr>
        <w:spacing w:after="0"/>
        <w:ind w:left="0"/>
        <w:jc w:val="both"/>
      </w:pPr>
      <w:r>
        <w:rPr>
          <w:rFonts w:ascii="Times New Roman"/>
          <w:b w:val="false"/>
          <w:i w:val="false"/>
          <w:color w:val="000000"/>
          <w:sz w:val="28"/>
        </w:rPr>
        <w:t>
      19) қызметін тиісті әкімшілік-аумақтық бірлікте жүзеге асыратын, уәкілетті органның аумақтық бөлімшелерімен және Қазақстан Республикасы әскери басқару, ұлттық қауіпсіздік және ішкі істер уәкілетті мемлекеттік органдарының аумақтық бөлімшелерімен бірге, үкіметтік және президенттік байланыс бөлімшелерінің желілерін қоспағанда, байланыс құрылысжайларының, байланыс жолдары мен басқа да инженерлік инфрақұрылым объектілері құрылысының жоспарларын айқындайды және әзірлейді;</w:t>
      </w:r>
    </w:p>
    <w:p>
      <w:pPr>
        <w:spacing w:after="0"/>
        <w:ind w:left="0"/>
        <w:jc w:val="both"/>
      </w:pPr>
      <w:r>
        <w:rPr>
          <w:rFonts w:ascii="Times New Roman"/>
          <w:b w:val="false"/>
          <w:i w:val="false"/>
          <w:color w:val="000000"/>
          <w:sz w:val="28"/>
        </w:rPr>
        <w:t>
      20) ұялы немесе спутниктік байланыс операторының өтініші бойынша, уәкілетті органмен келісу арқылы ұялы немесе спутниктік байланыс операторларының ұялы немесе спутниктік байланыс жабдығына арналған антенна-діңгекті құрылыстарды және (немесе) тіреуіштерді салуы үшін электрмен жабдықтау жүргізілген орын ұсынады;</w:t>
      </w:r>
    </w:p>
    <w:p>
      <w:pPr>
        <w:spacing w:after="0"/>
        <w:ind w:left="0"/>
        <w:jc w:val="both"/>
      </w:pPr>
      <w:r>
        <w:rPr>
          <w:rFonts w:ascii="Times New Roman"/>
          <w:b w:val="false"/>
          <w:i w:val="false"/>
          <w:color w:val="000000"/>
          <w:sz w:val="28"/>
        </w:rPr>
        <w:t>
      21) қала әкімдігіне қаланың даму жоспарына енгізу үшін Шымкент қаласының аумағында байланыс қызметтерін көрсетуді ұйымдастыру жөнінде ұсыныс әзірлейді;</w:t>
      </w:r>
    </w:p>
    <w:p>
      <w:pPr>
        <w:spacing w:after="0"/>
        <w:ind w:left="0"/>
        <w:jc w:val="both"/>
      </w:pPr>
      <w:r>
        <w:rPr>
          <w:rFonts w:ascii="Times New Roman"/>
          <w:b w:val="false"/>
          <w:i w:val="false"/>
          <w:color w:val="000000"/>
          <w:sz w:val="28"/>
        </w:rPr>
        <w:t xml:space="preserve">
      22)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жай-күйін үйлестіруді жүзеге асырады; </w:t>
      </w:r>
    </w:p>
    <w:p>
      <w:pPr>
        <w:spacing w:after="0"/>
        <w:ind w:left="0"/>
        <w:jc w:val="both"/>
      </w:pPr>
      <w:r>
        <w:rPr>
          <w:rFonts w:ascii="Times New Roman"/>
          <w:b w:val="false"/>
          <w:i w:val="false"/>
          <w:color w:val="000000"/>
          <w:sz w:val="28"/>
        </w:rPr>
        <w:t>
      23) ақпараттық-коммуникациялық технологиялар және ақпараттық қауіпсіздікті қамтамасыз ету саласындағы бірыңғай талаптарды сақтау бойынша түсіндірме жұмыстарды жүзеге асырады;</w:t>
      </w:r>
    </w:p>
    <w:p>
      <w:pPr>
        <w:spacing w:after="0"/>
        <w:ind w:left="0"/>
        <w:jc w:val="both"/>
      </w:pPr>
      <w:r>
        <w:rPr>
          <w:rFonts w:ascii="Times New Roman"/>
          <w:b w:val="false"/>
          <w:i w:val="false"/>
          <w:color w:val="000000"/>
          <w:sz w:val="28"/>
        </w:rPr>
        <w:t>
      24) жергілікті атқарушы органның ақпараттық-коммуникациялық технологиялар және ақпараттық қауіпсіздікті қамтамасыз ету саласындағы бірыңғай талаптардың сақтауын қадағалауды жүзеге асырады;</w:t>
      </w:r>
    </w:p>
    <w:p>
      <w:pPr>
        <w:spacing w:after="0"/>
        <w:ind w:left="0"/>
        <w:jc w:val="both"/>
      </w:pPr>
      <w:r>
        <w:rPr>
          <w:rFonts w:ascii="Times New Roman"/>
          <w:b w:val="false"/>
          <w:i w:val="false"/>
          <w:color w:val="000000"/>
          <w:sz w:val="28"/>
        </w:rPr>
        <w:t>
      25) жергілікті атқарушы органның цифрландыру, автоматтандыру және оңтайландыру саласындағы қаржылық есептері мен шығыстарын келісу және үйлестіруді жүзеге асырады.</w:t>
      </w:r>
    </w:p>
    <w:bookmarkStart w:name="z26" w:id="2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xml:space="preserve">
      17. Басқарманың бірінші басшысы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xml:space="preserve">
      18. Басқарманың бірінші басшысының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19. Басқарманың бірінші басшысының өкілеттіктері:</w:t>
      </w:r>
    </w:p>
    <w:bookmarkEnd w:id="28"/>
    <w:p>
      <w:pPr>
        <w:spacing w:after="0"/>
        <w:ind w:left="0"/>
        <w:jc w:val="both"/>
      </w:pPr>
      <w:r>
        <w:rPr>
          <w:rFonts w:ascii="Times New Roman"/>
          <w:b w:val="false"/>
          <w:i w:val="false"/>
          <w:color w:val="000000"/>
          <w:sz w:val="28"/>
        </w:rPr>
        <w:t>
      1) Басқарманың жұмыс жоспарларын бекітеді;</w:t>
      </w:r>
    </w:p>
    <w:p>
      <w:pPr>
        <w:spacing w:after="0"/>
        <w:ind w:left="0"/>
        <w:jc w:val="both"/>
      </w:pPr>
      <w:r>
        <w:rPr>
          <w:rFonts w:ascii="Times New Roman"/>
          <w:b w:val="false"/>
          <w:i w:val="false"/>
          <w:color w:val="000000"/>
          <w:sz w:val="28"/>
        </w:rPr>
        <w:t>
      2) Басқарманың атынан әрекет етеді;</w:t>
      </w:r>
    </w:p>
    <w:p>
      <w:pPr>
        <w:spacing w:after="0"/>
        <w:ind w:left="0"/>
        <w:jc w:val="both"/>
      </w:pPr>
      <w:r>
        <w:rPr>
          <w:rFonts w:ascii="Times New Roman"/>
          <w:b w:val="false"/>
          <w:i w:val="false"/>
          <w:color w:val="000000"/>
          <w:sz w:val="28"/>
        </w:rPr>
        <w:t>
      3) сенімхаттар береді;</w:t>
      </w:r>
    </w:p>
    <w:p>
      <w:pPr>
        <w:spacing w:after="0"/>
        <w:ind w:left="0"/>
        <w:jc w:val="both"/>
      </w:pPr>
      <w:r>
        <w:rPr>
          <w:rFonts w:ascii="Times New Roman"/>
          <w:b w:val="false"/>
          <w:i w:val="false"/>
          <w:color w:val="000000"/>
          <w:sz w:val="28"/>
        </w:rPr>
        <w:t xml:space="preserve">
      4)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Басқарманың қызметкерлерін көтермелейді және оларға тәртіптік жаза береді;</w:t>
      </w:r>
    </w:p>
    <w:p>
      <w:pPr>
        <w:spacing w:after="0"/>
        <w:ind w:left="0"/>
        <w:jc w:val="both"/>
      </w:pPr>
      <w:r>
        <w:rPr>
          <w:rFonts w:ascii="Times New Roman"/>
          <w:b w:val="false"/>
          <w:i w:val="false"/>
          <w:color w:val="000000"/>
          <w:sz w:val="28"/>
        </w:rPr>
        <w:t>
      5) өз құзыреті шегінде бұйрықтар шығарады, қызметтік құжаттарға қол қояды;</w:t>
      </w:r>
    </w:p>
    <w:p>
      <w:pPr>
        <w:spacing w:after="0"/>
        <w:ind w:left="0"/>
        <w:jc w:val="both"/>
      </w:pPr>
      <w:r>
        <w:rPr>
          <w:rFonts w:ascii="Times New Roman"/>
          <w:b w:val="false"/>
          <w:i w:val="false"/>
          <w:color w:val="000000"/>
          <w:sz w:val="28"/>
        </w:rPr>
        <w:t>
      6) Басқарманың ішкі еңбек тәртібін бекітеді;</w:t>
      </w:r>
    </w:p>
    <w:p>
      <w:pPr>
        <w:spacing w:after="0"/>
        <w:ind w:left="0"/>
        <w:jc w:val="both"/>
      </w:pPr>
      <w:r>
        <w:rPr>
          <w:rFonts w:ascii="Times New Roman"/>
          <w:b w:val="false"/>
          <w:i w:val="false"/>
          <w:color w:val="000000"/>
          <w:sz w:val="28"/>
        </w:rPr>
        <w:t xml:space="preserve">
      7) Басқармада "Қазақстан Республикасының мемлекеттік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p>
      <w:pPr>
        <w:spacing w:after="0"/>
        <w:ind w:left="0"/>
        <w:jc w:val="both"/>
      </w:pPr>
      <w:r>
        <w:rPr>
          <w:rFonts w:ascii="Times New Roman"/>
          <w:b w:val="false"/>
          <w:i w:val="false"/>
          <w:color w:val="000000"/>
          <w:sz w:val="28"/>
        </w:rPr>
        <w:t>
      8) азаматтарды жеке қабылдауды жүзеге асырады;</w:t>
      </w:r>
    </w:p>
    <w:p>
      <w:pPr>
        <w:spacing w:after="0"/>
        <w:ind w:left="0"/>
        <w:jc w:val="both"/>
      </w:pPr>
      <w:r>
        <w:rPr>
          <w:rFonts w:ascii="Times New Roman"/>
          <w:b w:val="false"/>
          <w:i w:val="false"/>
          <w:color w:val="000000"/>
          <w:sz w:val="28"/>
        </w:rPr>
        <w:t>
      9) Басқармада сыбайлас жемқорлыққа қарсы іс қимылды күшейтуге бағытталған шараларды қабылдайды және жемқорлыққа қарсы тұру жұмыстарының жай-күйіне жауапты болады.</w:t>
      </w:r>
    </w:p>
    <w:p>
      <w:pPr>
        <w:spacing w:after="0"/>
        <w:ind w:left="0"/>
        <w:jc w:val="both"/>
      </w:pPr>
      <w:r>
        <w:rPr>
          <w:rFonts w:ascii="Times New Roman"/>
          <w:b w:val="false"/>
          <w:i w:val="false"/>
          <w:color w:val="000000"/>
          <w:sz w:val="28"/>
        </w:rPr>
        <w:t>
      10) Басқармаға қарамағындағы мекемелердің басшыларын тағайындайды және лауазымынан босатады.</w:t>
      </w:r>
    </w:p>
    <w:p>
      <w:pPr>
        <w:spacing w:after="0"/>
        <w:ind w:left="0"/>
        <w:jc w:val="both"/>
      </w:pPr>
      <w:r>
        <w:rPr>
          <w:rFonts w:ascii="Times New Roman"/>
          <w:b w:val="false"/>
          <w:i w:val="false"/>
          <w:color w:val="000000"/>
          <w:sz w:val="28"/>
        </w:rPr>
        <w:t xml:space="preserve">
      Басқарманың бірінші басшысы болмаған кезеңде оның өкілеттіктерін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жүзеге асырады.</w:t>
      </w:r>
    </w:p>
    <w:bookmarkStart w:name="z31" w:id="29"/>
    <w:p>
      <w:pPr>
        <w:spacing w:after="0"/>
        <w:ind w:left="0"/>
        <w:jc w:val="both"/>
      </w:pPr>
      <w:r>
        <w:rPr>
          <w:rFonts w:ascii="Times New Roman"/>
          <w:b w:val="false"/>
          <w:i w:val="false"/>
          <w:color w:val="000000"/>
          <w:sz w:val="28"/>
        </w:rPr>
        <w:t xml:space="preserve">
      20. Бірінші басшы өз орынбасарларының өкілеттіктерін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айқындайды.</w:t>
      </w:r>
    </w:p>
    <w:bookmarkEnd w:id="29"/>
    <w:bookmarkStart w:name="z32" w:id="30"/>
    <w:p>
      <w:pPr>
        <w:spacing w:after="0"/>
        <w:ind w:left="0"/>
        <w:jc w:val="left"/>
      </w:pPr>
      <w:r>
        <w:rPr>
          <w:rFonts w:ascii="Times New Roman"/>
          <w:b/>
          <w:i w:val="false"/>
          <w:color w:val="000000"/>
        </w:rPr>
        <w:t xml:space="preserve"> 4-тарау. Басқарманың мүлкі</w:t>
      </w:r>
    </w:p>
    <w:bookmarkEnd w:id="30"/>
    <w:bookmarkStart w:name="z33" w:id="31"/>
    <w:p>
      <w:pPr>
        <w:spacing w:after="0"/>
        <w:ind w:left="0"/>
        <w:jc w:val="both"/>
      </w:pPr>
      <w:r>
        <w:rPr>
          <w:rFonts w:ascii="Times New Roman"/>
          <w:b w:val="false"/>
          <w:i w:val="false"/>
          <w:color w:val="000000"/>
          <w:sz w:val="28"/>
        </w:rPr>
        <w:t xml:space="preserve">
      21. Басқарманың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бар.</w:t>
      </w:r>
    </w:p>
    <w:bookmarkEnd w:id="31"/>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2"/>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23. Егер заңнамада өзгеше көзделмесе, "Шымкент қаласының цифрландыру басқармасы"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5-тарау. Басқарманы қайта ұйымдастыру және тарату</w:t>
      </w:r>
    </w:p>
    <w:bookmarkEnd w:id="34"/>
    <w:bookmarkStart w:name="z37" w:id="35"/>
    <w:p>
      <w:pPr>
        <w:spacing w:after="0"/>
        <w:ind w:left="0"/>
        <w:jc w:val="both"/>
      </w:pPr>
      <w:r>
        <w:rPr>
          <w:rFonts w:ascii="Times New Roman"/>
          <w:b w:val="false"/>
          <w:i w:val="false"/>
          <w:color w:val="000000"/>
          <w:sz w:val="28"/>
        </w:rPr>
        <w:t xml:space="preserve">
      24. Басқарманы қайта ұйымдастыру және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және соттар актілеріне сәйкес жүзеге асырылады.</w:t>
      </w:r>
    </w:p>
    <w:bookmarkEnd w:id="35"/>
    <w:bookmarkStart w:name="z38" w:id="36"/>
    <w:p>
      <w:pPr>
        <w:spacing w:after="0"/>
        <w:ind w:left="0"/>
        <w:jc w:val="both"/>
      </w:pPr>
      <w:r>
        <w:rPr>
          <w:rFonts w:ascii="Times New Roman"/>
          <w:b w:val="false"/>
          <w:i w:val="false"/>
          <w:color w:val="000000"/>
          <w:sz w:val="28"/>
        </w:rPr>
        <w:t>
      Басқарманың қарамағындағы ұйымдардың тізбесі</w:t>
      </w:r>
    </w:p>
    <w:bookmarkEnd w:id="36"/>
    <w:p>
      <w:pPr>
        <w:spacing w:after="0"/>
        <w:ind w:left="0"/>
        <w:jc w:val="both"/>
      </w:pPr>
      <w:r>
        <w:rPr>
          <w:rFonts w:ascii="Times New Roman"/>
          <w:b w:val="false"/>
          <w:i w:val="false"/>
          <w:color w:val="000000"/>
          <w:sz w:val="28"/>
        </w:rPr>
        <w:t>
      1) Шымкент қаласы цифрландыру басқармасының "Шымкент қаласының ситуациялық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