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a6a2" w14:textId="4caa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Шымкент қаласы мәслихатының 2022 жылғы 29 қыркүйектегі № 21/194-VII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2-2-тармағына</w:t>
      </w:r>
      <w:r>
        <w:rPr>
          <w:rFonts w:ascii="Times New Roman"/>
          <w:b w:val="false"/>
          <w:i w:val="false"/>
          <w:color w:val="000000"/>
          <w:sz w:val="28"/>
        </w:rPr>
        <w:t xml:space="preserve"> сәйкес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қаласында үй жануарларын ұстау және серуендету қағидалары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29 қыркүйектегі</w:t>
            </w:r>
            <w:r>
              <w:br/>
            </w:r>
            <w:r>
              <w:rPr>
                <w:rFonts w:ascii="Times New Roman"/>
                <w:b w:val="false"/>
                <w:i w:val="false"/>
                <w:color w:val="000000"/>
                <w:sz w:val="20"/>
              </w:rPr>
              <w:t>№ 21/194-VII шешімімен бекітілді</w:t>
            </w:r>
          </w:p>
        </w:tc>
      </w:tr>
    </w:tbl>
    <w:bookmarkStart w:name="z5" w:id="3"/>
    <w:p>
      <w:pPr>
        <w:spacing w:after="0"/>
        <w:ind w:left="0"/>
        <w:jc w:val="left"/>
      </w:pPr>
      <w:r>
        <w:rPr>
          <w:rFonts w:ascii="Times New Roman"/>
          <w:b/>
          <w:i w:val="false"/>
          <w:color w:val="000000"/>
        </w:rPr>
        <w:t xml:space="preserve"> Шымкент қаласында үй жануарларын ұстаудың және серуендетудің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Шымкент қаласында үй жануарларын ұстаудың және серуендетудің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xml:space="preserve"> сәйкес әзірленді және Шымкент қаласында үй жануарларын ұстаудың және серуендетудің тәртібін белгілейді.</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xml:space="preserve">
      2) жауапты адам – жануар иесінің "Жануарларға жауапкершілікпен қарау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Start w:name="z9" w:id="7"/>
    <w:p>
      <w:pPr>
        <w:spacing w:after="0"/>
        <w:ind w:left="0"/>
        <w:jc w:val="left"/>
      </w:pPr>
      <w:r>
        <w:rPr>
          <w:rFonts w:ascii="Times New Roman"/>
          <w:b/>
          <w:i w:val="false"/>
          <w:color w:val="000000"/>
        </w:rPr>
        <w:t xml:space="preserve"> 2-тарау. Үй жануарларын ұстаудың тәртібі</w:t>
      </w:r>
    </w:p>
    <w:bookmarkEnd w:id="7"/>
    <w:bookmarkStart w:name="z10" w:id="8"/>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8"/>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келеді,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Start w:name="z11" w:id="9"/>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9"/>
    <w:bookmarkStart w:name="z12" w:id="10"/>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0"/>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 үйлер мен жатақхана дәліздерінде.</w:t>
      </w:r>
    </w:p>
    <w:bookmarkStart w:name="z13" w:id="11"/>
    <w:p>
      <w:pPr>
        <w:spacing w:after="0"/>
        <w:ind w:left="0"/>
        <w:jc w:val="both"/>
      </w:pPr>
      <w:r>
        <w:rPr>
          <w:rFonts w:ascii="Times New Roman"/>
          <w:b w:val="false"/>
          <w:i w:val="false"/>
          <w:color w:val="000000"/>
          <w:sz w:val="28"/>
        </w:rPr>
        <w:t>
      6. Үй жануарларының иесі және жауапты адам тарапынан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11"/>
    <w:bookmarkStart w:name="z14" w:id="12"/>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2"/>
    <w:bookmarkStart w:name="z15" w:id="13"/>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3"/>
    <w:bookmarkStart w:name="z16" w:id="14"/>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 заңнамасының санитариялық-гигиеналық және өзге де талаптарын сақтай отырып, жатақханалар мен қонақ үйлерде белгіленген ішкі тәртіп ережелеріне сәйкес көрсетілген ұйымдардың келісімімен жол беріледі.</w:t>
      </w:r>
    </w:p>
    <w:bookmarkEnd w:id="14"/>
    <w:bookmarkStart w:name="z17" w:id="15"/>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15"/>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bookmarkStart w:name="z18" w:id="16"/>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16"/>
    <w:bookmarkStart w:name="z19" w:id="17"/>
    <w:p>
      <w:pPr>
        <w:spacing w:after="0"/>
        <w:ind w:left="0"/>
        <w:jc w:val="both"/>
      </w:pPr>
      <w:r>
        <w:rPr>
          <w:rFonts w:ascii="Times New Roman"/>
          <w:b w:val="false"/>
          <w:i w:val="false"/>
          <w:color w:val="000000"/>
          <w:sz w:val="28"/>
        </w:rPr>
        <w:t>
      12. Иттер өздігінен серуендеуін және адамдар мен жануарларға шабуыл жасауды болдырмайтын жағдайларда ұсталады. Мұндай жағдайлар болмаған жағдайда ит вольерде немесе байлаулы болады.</w:t>
      </w:r>
    </w:p>
    <w:bookmarkEnd w:id="17"/>
    <w:bookmarkStart w:name="z20" w:id="18"/>
    <w:p>
      <w:pPr>
        <w:spacing w:after="0"/>
        <w:ind w:left="0"/>
        <w:jc w:val="left"/>
      </w:pPr>
      <w:r>
        <w:rPr>
          <w:rFonts w:ascii="Times New Roman"/>
          <w:b/>
          <w:i w:val="false"/>
          <w:color w:val="000000"/>
        </w:rPr>
        <w:t xml:space="preserve"> 3-тарау. Үй жануарларын серуендету тәртібі</w:t>
      </w:r>
    </w:p>
    <w:bookmarkEnd w:id="18"/>
    <w:bookmarkStart w:name="z21" w:id="19"/>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19"/>
    <w:bookmarkStart w:name="z22" w:id="20"/>
    <w:p>
      <w:pPr>
        <w:spacing w:after="0"/>
        <w:ind w:left="0"/>
        <w:jc w:val="both"/>
      </w:pPr>
      <w:r>
        <w:rPr>
          <w:rFonts w:ascii="Times New Roman"/>
          <w:b w:val="false"/>
          <w:i w:val="false"/>
          <w:color w:val="000000"/>
          <w:sz w:val="28"/>
        </w:rPr>
        <w:t xml:space="preserve">
      14. Үй жануарларының иесі және жауапты адам қоғамдық қауіпсіздікті қамтамасыз ету мақсатында осы </w:t>
      </w:r>
      <w:r>
        <w:rPr>
          <w:rFonts w:ascii="Times New Roman"/>
          <w:b w:val="false"/>
          <w:i w:val="false"/>
          <w:color w:val="000000"/>
          <w:sz w:val="28"/>
        </w:rPr>
        <w:t>Қағидалармен</w:t>
      </w:r>
      <w:r>
        <w:rPr>
          <w:rFonts w:ascii="Times New Roman"/>
          <w:b w:val="false"/>
          <w:i w:val="false"/>
          <w:color w:val="000000"/>
          <w:sz w:val="28"/>
        </w:rPr>
        <w:t xml:space="preserve"> белгілеген тәртіппен үй жануарларын серуендету ережелерін сақтайды.</w:t>
      </w:r>
    </w:p>
    <w:bookmarkEnd w:id="20"/>
    <w:bookmarkStart w:name="z23" w:id="21"/>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21"/>
    <w:p>
      <w:pPr>
        <w:spacing w:after="0"/>
        <w:ind w:left="0"/>
        <w:jc w:val="both"/>
      </w:pPr>
      <w:r>
        <w:rPr>
          <w:rFonts w:ascii="Times New Roman"/>
          <w:b w:val="false"/>
          <w:i w:val="false"/>
          <w:color w:val="000000"/>
          <w:sz w:val="28"/>
        </w:rPr>
        <w:t>
      1) үй жануарларын серуендету ұзындығы 2 (екі) метрден аспайтын қарғы баумен тұмылдырықсыз, тыйым салу белгісімен белгіленбеген орындарда жүзеге асырылады, бұл ретте жануардың иесі өзімен бірге тұмылдырық алып жүреді, ол қажет болған кезде итке дереу кигізеді;</w:t>
      </w:r>
    </w:p>
    <w:p>
      <w:pPr>
        <w:spacing w:after="0"/>
        <w:ind w:left="0"/>
        <w:jc w:val="both"/>
      </w:pPr>
      <w:r>
        <w:rPr>
          <w:rFonts w:ascii="Times New Roman"/>
          <w:b w:val="false"/>
          <w:i w:val="false"/>
          <w:color w:val="000000"/>
          <w:sz w:val="28"/>
        </w:rPr>
        <w:t>
      2) Шымкент қаласының әкімдігімен белгіленген жерлерде, итке тұмылдырықты уақтылы кигізеді және серуендету орындарда қарғы баудың лайықты ұзындығын реттеуді;</w:t>
      </w:r>
    </w:p>
    <w:p>
      <w:pPr>
        <w:spacing w:after="0"/>
        <w:ind w:left="0"/>
        <w:jc w:val="both"/>
      </w:pPr>
      <w:r>
        <w:rPr>
          <w:rFonts w:ascii="Times New Roman"/>
          <w:b w:val="false"/>
          <w:i w:val="false"/>
          <w:color w:val="000000"/>
          <w:sz w:val="28"/>
        </w:rPr>
        <w:t>
      3) үй жануарын серуендету айналасындағыларға алаңдаушылық және кедергі келтірмей жүзеге асырылады;</w:t>
      </w:r>
    </w:p>
    <w:p>
      <w:pPr>
        <w:spacing w:after="0"/>
        <w:ind w:left="0"/>
        <w:jc w:val="both"/>
      </w:pPr>
      <w:r>
        <w:rPr>
          <w:rFonts w:ascii="Times New Roman"/>
          <w:b w:val="false"/>
          <w:i w:val="false"/>
          <w:color w:val="000000"/>
          <w:sz w:val="28"/>
        </w:rPr>
        <w:t>
      4) көшелер арқылы немесе магистральдардың жанында өткен кезде жол-көлік оқиғаларын және оның жүру бөлігінде апат болуын болдырмау үшін үй жануарларына тұмылдырық кигізіледі және 1,5 (бір жарым) метрден аспайтын қысқа қарғы бауда ұстайды;</w:t>
      </w:r>
    </w:p>
    <w:p>
      <w:pPr>
        <w:spacing w:after="0"/>
        <w:ind w:left="0"/>
        <w:jc w:val="both"/>
      </w:pPr>
      <w:r>
        <w:rPr>
          <w:rFonts w:ascii="Times New Roman"/>
          <w:b w:val="false"/>
          <w:i w:val="false"/>
          <w:color w:val="000000"/>
          <w:sz w:val="28"/>
        </w:rPr>
        <w:t>
      5) тыйым салатын жазбалар болмаған жағдайда итке тұмылдырық кигізіліп және 1,5 (бір жарым) метрден аспайтын қысқа қарғы баумен мекемелерде, азық-түлік емес дүкендерде, поштада болуына рұқсат етіледі;</w:t>
      </w:r>
    </w:p>
    <w:p>
      <w:pPr>
        <w:spacing w:after="0"/>
        <w:ind w:left="0"/>
        <w:jc w:val="both"/>
      </w:pPr>
      <w:r>
        <w:rPr>
          <w:rFonts w:ascii="Times New Roman"/>
          <w:b w:val="false"/>
          <w:i w:val="false"/>
          <w:color w:val="000000"/>
          <w:sz w:val="28"/>
        </w:rPr>
        <w:t>
      6)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уақытша қалдыру қажет.</w:t>
      </w:r>
    </w:p>
    <w:bookmarkStart w:name="z24" w:id="22"/>
    <w:p>
      <w:pPr>
        <w:spacing w:after="0"/>
        <w:ind w:left="0"/>
        <w:jc w:val="both"/>
      </w:pPr>
      <w:r>
        <w:rPr>
          <w:rFonts w:ascii="Times New Roman"/>
          <w:b w:val="false"/>
          <w:i w:val="false"/>
          <w:color w:val="000000"/>
          <w:sz w:val="28"/>
        </w:rPr>
        <w:t>
      16. Иттермен қорғалатын бекітілген аумақтары бар иелер және жауапты адамдар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вольерде болады.</w:t>
      </w:r>
    </w:p>
    <w:bookmarkEnd w:id="22"/>
    <w:bookmarkStart w:name="z25" w:id="23"/>
    <w:p>
      <w:pPr>
        <w:spacing w:after="0"/>
        <w:ind w:left="0"/>
        <w:jc w:val="both"/>
      </w:pPr>
      <w:r>
        <w:rPr>
          <w:rFonts w:ascii="Times New Roman"/>
          <w:b w:val="false"/>
          <w:i w:val="false"/>
          <w:color w:val="000000"/>
          <w:sz w:val="28"/>
        </w:rPr>
        <w:t>
      17. Елді мекен аумағында:</w:t>
      </w:r>
    </w:p>
    <w:bookmarkEnd w:id="23"/>
    <w:p>
      <w:pPr>
        <w:spacing w:after="0"/>
        <w:ind w:left="0"/>
        <w:jc w:val="both"/>
      </w:pPr>
      <w:r>
        <w:rPr>
          <w:rFonts w:ascii="Times New Roman"/>
          <w:b w:val="false"/>
          <w:i w:val="false"/>
          <w:color w:val="000000"/>
          <w:sz w:val="28"/>
        </w:rPr>
        <w:t>
      1) иттердің өздігінен серуендеуіне;</w:t>
      </w:r>
    </w:p>
    <w:p>
      <w:pPr>
        <w:spacing w:after="0"/>
        <w:ind w:left="0"/>
        <w:jc w:val="both"/>
      </w:pPr>
      <w:r>
        <w:rPr>
          <w:rFonts w:ascii="Times New Roman"/>
          <w:b w:val="false"/>
          <w:i w:val="false"/>
          <w:color w:val="000000"/>
          <w:sz w:val="28"/>
        </w:rPr>
        <w:t>
      2) үй жануарларын серуендетуге және қоғамдық орындар мен көлікте болуға, олардың мінез-құлқын бақылауға қабілеті жоқ, оның ішінде алкогольден, есірткіден, уытқұмарлықтан масаң күйдегі адамдарға;</w:t>
      </w:r>
    </w:p>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аумақтарда үй жануарларын серуендетуге;</w:t>
      </w:r>
    </w:p>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