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a1aa" w14:textId="8f0a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облысындағы көші-қон процестерін реттеу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мәслихатының 2022 жылғы 14 желтоқсандағы № 11/71-VII шешімі. Күші жойылды - Абай облысы мәслихатының 2023 жылғы 4 қазандағы № 8/58-VIIІ шешімі</w:t>
      </w:r>
    </w:p>
    <w:p>
      <w:pPr>
        <w:spacing w:after="0"/>
        <w:ind w:left="0"/>
        <w:jc w:val="both"/>
      </w:pPr>
      <w:r>
        <w:rPr>
          <w:rFonts w:ascii="Times New Roman"/>
          <w:b w:val="false"/>
          <w:i w:val="false"/>
          <w:color w:val="ff0000"/>
          <w:sz w:val="28"/>
        </w:rPr>
        <w:t xml:space="preserve">
      Ескерту. Күші жойылды - Абай облысы мәслихатының 04.10.2023 </w:t>
      </w:r>
      <w:r>
        <w:rPr>
          <w:rFonts w:ascii="Times New Roman"/>
          <w:b w:val="false"/>
          <w:i w:val="false"/>
          <w:color w:val="ff0000"/>
          <w:sz w:val="28"/>
        </w:rPr>
        <w:t>№ 8/58- VIIІ</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2-6 тармағына сәйкес,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облысындағы көші-қон процестерін реттеу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облысы мәслихатының </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 xml:space="preserve">№ 11/71-VII шешімнің </w:t>
            </w:r>
            <w:r>
              <w:br/>
            </w:r>
            <w:r>
              <w:rPr>
                <w:rFonts w:ascii="Times New Roman"/>
                <w:b w:val="false"/>
                <w:i w:val="false"/>
                <w:color w:val="000000"/>
                <w:sz w:val="20"/>
              </w:rPr>
              <w:t>қосымшасы</w:t>
            </w:r>
          </w:p>
        </w:tc>
      </w:tr>
    </w:tbl>
    <w:bookmarkStart w:name="z10" w:id="3"/>
    <w:p>
      <w:pPr>
        <w:spacing w:after="0"/>
        <w:ind w:left="0"/>
        <w:jc w:val="left"/>
      </w:pPr>
      <w:r>
        <w:rPr>
          <w:rFonts w:ascii="Times New Roman"/>
          <w:b/>
          <w:i w:val="false"/>
          <w:color w:val="000000"/>
        </w:rPr>
        <w:t xml:space="preserve"> Абай облысындағы көші-қон процестерін реттеу қағидалары</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1. Осы Абай облысындағы көші-қон процестерін реттеу қағидалары (бұдан әрі – Қағидалар) Қазақстан Республикасының Конституциясына,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"Қазақстан Республикасындағы жергілікті мемлекеттік басқару және өзін-өзі басқару туралы", "</w:t>
      </w:r>
      <w:r>
        <w:rPr>
          <w:rFonts w:ascii="Times New Roman"/>
          <w:b w:val="false"/>
          <w:i w:val="false"/>
          <w:color w:val="000000"/>
          <w:sz w:val="28"/>
        </w:rPr>
        <w:t>Халықтың көші-қоны туралы</w:t>
      </w:r>
      <w:r>
        <w:rPr>
          <w:rFonts w:ascii="Times New Roman"/>
          <w:b w:val="false"/>
          <w:i w:val="false"/>
          <w:color w:val="000000"/>
          <w:sz w:val="28"/>
        </w:rPr>
        <w:t xml:space="preserve">" Заңдарына, Қазақстан Республикасы Үкіметінің "Облыстардағы, республикалық маңызы бар қалалардағы, астанадағы көші-қон процестерін реттеудің үлгілік қағидаларын бекіту туралы" 2017 жылғы 25 мамырдағы № 296 </w:t>
      </w:r>
      <w:r>
        <w:rPr>
          <w:rFonts w:ascii="Times New Roman"/>
          <w:b w:val="false"/>
          <w:i w:val="false"/>
          <w:color w:val="000000"/>
          <w:sz w:val="28"/>
        </w:rPr>
        <w:t>қаулысына</w:t>
      </w:r>
      <w:r>
        <w:rPr>
          <w:rFonts w:ascii="Times New Roman"/>
          <w:b w:val="false"/>
          <w:i w:val="false"/>
          <w:color w:val="000000"/>
          <w:sz w:val="28"/>
        </w:rPr>
        <w:t xml:space="preserve"> және басқа да нормативтік құқықтық актілерге, сондай-ақ халықтың көші-қоны мәселелері бойынша Қазақстан Республикасы ратификациялаған халықаралық шарттарға және келісімдерге сәйкес әзірленді және Абай облысындағы көші-қон процестерін реттеудің тәртібін айқындайды.</w:t>
      </w:r>
    </w:p>
    <w:bookmarkEnd w:id="5"/>
    <w:bookmarkStart w:name="z13" w:id="6"/>
    <w:p>
      <w:pPr>
        <w:spacing w:after="0"/>
        <w:ind w:left="0"/>
        <w:jc w:val="both"/>
      </w:pPr>
      <w:r>
        <w:rPr>
          <w:rFonts w:ascii="Times New Roman"/>
          <w:b w:val="false"/>
          <w:i w:val="false"/>
          <w:color w:val="000000"/>
          <w:sz w:val="28"/>
        </w:rPr>
        <w:t>
      2. Көші-қон процестерін реттеу:</w:t>
      </w:r>
    </w:p>
    <w:bookmarkEnd w:id="6"/>
    <w:bookmarkStart w:name="z14" w:id="7"/>
    <w:p>
      <w:pPr>
        <w:spacing w:after="0"/>
        <w:ind w:left="0"/>
        <w:jc w:val="both"/>
      </w:pPr>
      <w:r>
        <w:rPr>
          <w:rFonts w:ascii="Times New Roman"/>
          <w:b w:val="false"/>
          <w:i w:val="false"/>
          <w:color w:val="000000"/>
          <w:sz w:val="28"/>
        </w:rPr>
        <w:t>
      адамның тұрғылықты жерді еркін таңдау, еңбек ету еркіндігін және қызмет түрі мен кәсібін өз қалауынша таңдауға конституциялық құқығын қамтамасыз етуге;</w:t>
      </w:r>
    </w:p>
    <w:bookmarkEnd w:id="7"/>
    <w:bookmarkStart w:name="z15" w:id="8"/>
    <w:p>
      <w:pPr>
        <w:spacing w:after="0"/>
        <w:ind w:left="0"/>
        <w:jc w:val="both"/>
      </w:pPr>
      <w:r>
        <w:rPr>
          <w:rFonts w:ascii="Times New Roman"/>
          <w:b w:val="false"/>
          <w:i w:val="false"/>
          <w:color w:val="000000"/>
          <w:sz w:val="28"/>
        </w:rPr>
        <w:t>
      кету және орын ауыстыру бостандығына;</w:t>
      </w:r>
    </w:p>
    <w:bookmarkEnd w:id="8"/>
    <w:bookmarkStart w:name="z16" w:id="9"/>
    <w:p>
      <w:pPr>
        <w:spacing w:after="0"/>
        <w:ind w:left="0"/>
        <w:jc w:val="both"/>
      </w:pPr>
      <w:r>
        <w:rPr>
          <w:rFonts w:ascii="Times New Roman"/>
          <w:b w:val="false"/>
          <w:i w:val="false"/>
          <w:color w:val="000000"/>
          <w:sz w:val="28"/>
        </w:rPr>
        <w:t>
      шығу тегі, әлеуметтік және мүліктік жағдайы немесе өзге де кез-келген мән-жайлар бойынша кемсітушілікке жол бермеуге негізделеді.</w:t>
      </w:r>
    </w:p>
    <w:bookmarkEnd w:id="9"/>
    <w:bookmarkStart w:name="z17" w:id="10"/>
    <w:p>
      <w:pPr>
        <w:spacing w:after="0"/>
        <w:ind w:left="0"/>
        <w:jc w:val="both"/>
      </w:pPr>
      <w:r>
        <w:rPr>
          <w:rFonts w:ascii="Times New Roman"/>
          <w:b w:val="false"/>
          <w:i w:val="false"/>
          <w:color w:val="000000"/>
          <w:sz w:val="28"/>
        </w:rPr>
        <w:t>
      3. Осы қағидаларда пайдаланылатын негізгі ұғымдар:</w:t>
      </w:r>
    </w:p>
    <w:bookmarkEnd w:id="10"/>
    <w:bookmarkStart w:name="z18" w:id="11"/>
    <w:p>
      <w:pPr>
        <w:spacing w:after="0"/>
        <w:ind w:left="0"/>
        <w:jc w:val="both"/>
      </w:pPr>
      <w:r>
        <w:rPr>
          <w:rFonts w:ascii="Times New Roman"/>
          <w:b w:val="false"/>
          <w:i w:val="false"/>
          <w:color w:val="000000"/>
          <w:sz w:val="28"/>
        </w:rPr>
        <w:t>
      1) қоныс аударушы – Қазақстан Республикасының Үкіметі айқындаған өңірлерге қоныс аударатын ішкі көшіп-қонушы;</w:t>
      </w:r>
    </w:p>
    <w:bookmarkEnd w:id="11"/>
    <w:bookmarkStart w:name="z19" w:id="12"/>
    <w:p>
      <w:pPr>
        <w:spacing w:after="0"/>
        <w:ind w:left="0"/>
        <w:jc w:val="both"/>
      </w:pPr>
      <w:r>
        <w:rPr>
          <w:rFonts w:ascii="Times New Roman"/>
          <w:b w:val="false"/>
          <w:i w:val="false"/>
          <w:color w:val="000000"/>
          <w:sz w:val="28"/>
        </w:rPr>
        <w:t>
      2)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End w:id="12"/>
    <w:bookmarkStart w:name="z20" w:id="13"/>
    <w:p>
      <w:pPr>
        <w:spacing w:after="0"/>
        <w:ind w:left="0"/>
        <w:jc w:val="both"/>
      </w:pPr>
      <w:r>
        <w:rPr>
          <w:rFonts w:ascii="Times New Roman"/>
          <w:b w:val="false"/>
          <w:i w:val="false"/>
          <w:color w:val="000000"/>
          <w:sz w:val="28"/>
        </w:rPr>
        <w:t>
      3)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bookmarkEnd w:id="13"/>
    <w:bookmarkStart w:name="z21" w:id="14"/>
    <w:p>
      <w:pPr>
        <w:spacing w:after="0"/>
        <w:ind w:left="0"/>
        <w:jc w:val="left"/>
      </w:pPr>
      <w:r>
        <w:rPr>
          <w:rFonts w:ascii="Times New Roman"/>
          <w:b/>
          <w:i w:val="false"/>
          <w:color w:val="000000"/>
        </w:rPr>
        <w:t xml:space="preserve"> 2-тарау. Абай облысындағы көші-қон процестерін реттеу тәртібі</w:t>
      </w:r>
    </w:p>
    <w:bookmarkEnd w:id="14"/>
    <w:bookmarkStart w:name="z22" w:id="15"/>
    <w:p>
      <w:pPr>
        <w:spacing w:after="0"/>
        <w:ind w:left="0"/>
        <w:jc w:val="both"/>
      </w:pPr>
      <w:r>
        <w:rPr>
          <w:rFonts w:ascii="Times New Roman"/>
          <w:b w:val="false"/>
          <w:i w:val="false"/>
          <w:color w:val="000000"/>
          <w:sz w:val="28"/>
        </w:rPr>
        <w:t>
      4. Абай облысында көші-қон процестерін мониторингтеу, олардың әлеуметтік-экономикалық және мәдени дамуының жай-күйіне, экологиялық ахуалына әсері ескеріле отырып жүзеге асырылады.</w:t>
      </w:r>
    </w:p>
    <w:bookmarkEnd w:id="15"/>
    <w:bookmarkStart w:name="z23" w:id="16"/>
    <w:p>
      <w:pPr>
        <w:spacing w:after="0"/>
        <w:ind w:left="0"/>
        <w:jc w:val="both"/>
      </w:pPr>
      <w:r>
        <w:rPr>
          <w:rFonts w:ascii="Times New Roman"/>
          <w:b w:val="false"/>
          <w:i w:val="false"/>
          <w:color w:val="000000"/>
          <w:sz w:val="28"/>
        </w:rPr>
        <w:t>
      Абай облысындағы көші-қон процестерінің ерекшеліктеріне халықтың тығыздығы, көшіп келу, эмиграция, еңбек көші-қоны, ішкі көші-қон ағыны, урбандалу процесі, өңірдің экологиялық және діни жағдайы, халықтың ұлттық құрамы, өңірлік еңбек нарығының теңгерімділігі жатады.</w:t>
      </w:r>
    </w:p>
    <w:bookmarkEnd w:id="16"/>
    <w:bookmarkStart w:name="z24" w:id="17"/>
    <w:p>
      <w:pPr>
        <w:spacing w:after="0"/>
        <w:ind w:left="0"/>
        <w:jc w:val="both"/>
      </w:pPr>
      <w:r>
        <w:rPr>
          <w:rFonts w:ascii="Times New Roman"/>
          <w:b w:val="false"/>
          <w:i w:val="false"/>
          <w:color w:val="000000"/>
          <w:sz w:val="28"/>
        </w:rPr>
        <w:t>
      5. Өңірдегі көші-қон процестерін реттеу үшін жергілікті атқарушы органдар көші-қон мәселелері жөніндегі уәкілетті органға:</w:t>
      </w:r>
    </w:p>
    <w:bookmarkEnd w:id="17"/>
    <w:bookmarkStart w:name="z25" w:id="18"/>
    <w:p>
      <w:pPr>
        <w:spacing w:after="0"/>
        <w:ind w:left="0"/>
        <w:jc w:val="both"/>
      </w:pPr>
      <w:r>
        <w:rPr>
          <w:rFonts w:ascii="Times New Roman"/>
          <w:b w:val="false"/>
          <w:i w:val="false"/>
          <w:color w:val="000000"/>
          <w:sz w:val="28"/>
        </w:rPr>
        <w:t>
      өңірдің тиісті аумағын қандастар мен қоныс аударушыларды қоныстандыруға арналған өңірлерге жатқызуға (жатқызбауға);</w:t>
      </w:r>
    </w:p>
    <w:bookmarkEnd w:id="18"/>
    <w:bookmarkStart w:name="z26" w:id="19"/>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bookmarkEnd w:id="19"/>
    <w:bookmarkStart w:name="z27" w:id="20"/>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bookmarkEnd w:id="20"/>
    <w:bookmarkStart w:name="z28" w:id="21"/>
    <w:p>
      <w:pPr>
        <w:spacing w:after="0"/>
        <w:ind w:left="0"/>
        <w:jc w:val="both"/>
      </w:pPr>
      <w:r>
        <w:rPr>
          <w:rFonts w:ascii="Times New Roman"/>
          <w:b w:val="false"/>
          <w:i w:val="false"/>
          <w:color w:val="000000"/>
          <w:sz w:val="28"/>
        </w:rPr>
        <w:t>
      6. Қандастар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bookmarkEnd w:id="21"/>
    <w:bookmarkStart w:name="z29" w:id="22"/>
    <w:p>
      <w:pPr>
        <w:spacing w:after="0"/>
        <w:ind w:left="0"/>
        <w:jc w:val="both"/>
      </w:pPr>
      <w:r>
        <w:rPr>
          <w:rFonts w:ascii="Times New Roman"/>
          <w:b w:val="false"/>
          <w:i w:val="false"/>
          <w:color w:val="000000"/>
          <w:sz w:val="28"/>
        </w:rPr>
        <w:t>
      7. Халықтың кетуі халықтың көбею қарқынына қарағанда көп болған кезде көші-қон процестерін реттеу білікті жұмыс күшін тартуға және оларға жедел әлеуметтік бейімделуге жәрдем көрсетуге, қандастарды, әсіресе, жастарды кәсіптік оқытуға және қайта даярлауға бағытталған іс-шаралар әзірлеу арқылы да жүзеге асырылады.</w:t>
      </w:r>
    </w:p>
    <w:bookmarkEnd w:id="22"/>
    <w:bookmarkStart w:name="z30" w:id="23"/>
    <w:p>
      <w:pPr>
        <w:spacing w:after="0"/>
        <w:ind w:left="0"/>
        <w:jc w:val="both"/>
      </w:pPr>
      <w:r>
        <w:rPr>
          <w:rFonts w:ascii="Times New Roman"/>
          <w:b w:val="false"/>
          <w:i w:val="false"/>
          <w:color w:val="000000"/>
          <w:sz w:val="28"/>
        </w:rPr>
        <w:t>
      8. Мониторингті қамтамасыз ету және көші-қон жағдайының дамуын болжау, жұмыспен қамту,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w:t>
      </w:r>
    </w:p>
    <w:bookmarkEnd w:id="23"/>
    <w:bookmarkStart w:name="z31" w:id="24"/>
    <w:p>
      <w:pPr>
        <w:spacing w:after="0"/>
        <w:ind w:left="0"/>
        <w:jc w:val="both"/>
      </w:pPr>
      <w:r>
        <w:rPr>
          <w:rFonts w:ascii="Times New Roman"/>
          <w:b w:val="false"/>
          <w:i w:val="false"/>
          <w:color w:val="000000"/>
          <w:sz w:val="28"/>
        </w:rPr>
        <w:t>
      9. Қазақстан Республикасының азаматтарын, Абай облысында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Республикасының Үкіметі айқындайтын тәртіппен жүзеге асырылады.</w:t>
      </w:r>
    </w:p>
    <w:bookmarkEnd w:id="24"/>
    <w:bookmarkStart w:name="z32" w:id="25"/>
    <w:p>
      <w:pPr>
        <w:spacing w:after="0"/>
        <w:ind w:left="0"/>
        <w:jc w:val="both"/>
      </w:pPr>
      <w:r>
        <w:rPr>
          <w:rFonts w:ascii="Times New Roman"/>
          <w:b w:val="false"/>
          <w:i w:val="false"/>
          <w:color w:val="000000"/>
          <w:sz w:val="28"/>
        </w:rPr>
        <w:t>
      10. Абай облысының жергілікті атқарушы органы жергiлiктi мемлекеттiк басқару мүддесiнде Қазақстан Республикасының заңнамасымен өздеріне жүктелетін көші-қон процестерін реттеу саласында өзге де өкiлеттiктердi жүзеге асырады.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