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5275" w14:textId="a3c5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2021 жылғы 24 желтоқсандағы № 12-2-VII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2022 жылғы 21 қазандағы № 22-2-VII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2021 жылғы 24 желтоқсандағы № 12-2-VII "2022-2024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26158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3913718,7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1799684 мың теңге;</w:t>
      </w:r>
    </w:p>
    <w:bookmarkEnd w:id="4"/>
    <w:bookmarkStart w:name="z11" w:id="5"/>
    <w:p>
      <w:pPr>
        <w:spacing w:after="0"/>
        <w:ind w:left="0"/>
        <w:jc w:val="both"/>
      </w:pPr>
      <w:r>
        <w:rPr>
          <w:rFonts w:ascii="Times New Roman"/>
          <w:b w:val="false"/>
          <w:i w:val="false"/>
          <w:color w:val="000000"/>
          <w:sz w:val="28"/>
        </w:rPr>
        <w:t>
      салықтық емес түсімдер – 9351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3" w:id="7"/>
    <w:p>
      <w:pPr>
        <w:spacing w:after="0"/>
        <w:ind w:left="0"/>
        <w:jc w:val="both"/>
      </w:pPr>
      <w:r>
        <w:rPr>
          <w:rFonts w:ascii="Times New Roman"/>
          <w:b w:val="false"/>
          <w:i w:val="false"/>
          <w:color w:val="000000"/>
          <w:sz w:val="28"/>
        </w:rPr>
        <w:t>
      трансферттер түсімі – 2104683,7 мың теңге;</w:t>
      </w:r>
    </w:p>
    <w:bookmarkEnd w:id="7"/>
    <w:bookmarkStart w:name="z14" w:id="8"/>
    <w:p>
      <w:pPr>
        <w:spacing w:after="0"/>
        <w:ind w:left="0"/>
        <w:jc w:val="both"/>
      </w:pPr>
      <w:r>
        <w:rPr>
          <w:rFonts w:ascii="Times New Roman"/>
          <w:b w:val="false"/>
          <w:i w:val="false"/>
          <w:color w:val="000000"/>
          <w:sz w:val="28"/>
        </w:rPr>
        <w:t>
      2) шығындар – 4165857,6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41417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91890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50473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16312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16312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- 309867,9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309867,9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91890 мың теңге;</w:t>
      </w:r>
    </w:p>
    <w:bookmarkEnd w:id="17"/>
    <w:bookmarkStart w:name="z24" w:id="18"/>
    <w:p>
      <w:pPr>
        <w:spacing w:after="0"/>
        <w:ind w:left="0"/>
        <w:jc w:val="both"/>
      </w:pPr>
      <w:r>
        <w:rPr>
          <w:rFonts w:ascii="Times New Roman"/>
          <w:b w:val="false"/>
          <w:i w:val="false"/>
          <w:color w:val="000000"/>
          <w:sz w:val="28"/>
        </w:rPr>
        <w:t>
      қарыздарды өтеу – 50473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268450,9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"7. Заңнаманың өзгеруіне байланысты 2022 жылға арналған аудандық бюджетте жоғары тұрған бюджеттің шығындарын өтеуге төмен тұрған бюджеттен ағымдағы нысаналы трансферттерді бөлу 199663 мың теңге сомасында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"8. 2022 жылға арналған аудандық бюджетте республикалық бюджеттен және Қазақстан Республикасының Ұлттық қорынан 895525 мың теңге сомасында ағымдағы нысаналы трансферттер көзделсін.";</w:t>
      </w:r>
    </w:p>
    <w:bookmarkEnd w:id="21"/>
    <w:bookmarkStart w:name="z30"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22-2-VII шешіміне қосымша</w:t>
            </w:r>
          </w:p>
        </w:tc>
      </w:tr>
    </w:tbl>
    <w:bookmarkStart w:name="z34" w:id="24"/>
    <w:p>
      <w:pPr>
        <w:spacing w:after="0"/>
        <w:ind w:left="0"/>
        <w:jc w:val="left"/>
      </w:pPr>
      <w:r>
        <w:rPr>
          <w:rFonts w:ascii="Times New Roman"/>
          <w:b/>
          <w:i w:val="false"/>
          <w:color w:val="000000"/>
        </w:rPr>
        <w:t xml:space="preserve"> 2022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4165857,6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