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3c49" w14:textId="fac3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2021 жылғы 24 желтоқсандағы № 12-2-VII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Абай облысы Бородулиха аудандық мәслихатының 2022 жылғы 28 қарашадағы № 23-3-VII шешімі</w:t>
      </w:r>
    </w:p>
    <w:p>
      <w:pPr>
        <w:spacing w:after="0"/>
        <w:ind w:left="0"/>
        <w:jc w:val="both"/>
      </w:pPr>
      <w:bookmarkStart w:name="z5" w:id="0"/>
      <w:r>
        <w:rPr>
          <w:rFonts w:ascii="Times New Roman"/>
          <w:b w:val="false"/>
          <w:i w:val="false"/>
          <w:color w:val="000000"/>
          <w:sz w:val="28"/>
        </w:rPr>
        <w:t>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2021 жылғы 24 желтоқсандағы № 12-2-VII "2022-2024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162610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3883243,7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1799440 мың теңге;</w:t>
      </w:r>
    </w:p>
    <w:bookmarkEnd w:id="4"/>
    <w:bookmarkStart w:name="z11" w:id="5"/>
    <w:p>
      <w:pPr>
        <w:spacing w:after="0"/>
        <w:ind w:left="0"/>
        <w:jc w:val="both"/>
      </w:pPr>
      <w:r>
        <w:rPr>
          <w:rFonts w:ascii="Times New Roman"/>
          <w:b w:val="false"/>
          <w:i w:val="false"/>
          <w:color w:val="000000"/>
          <w:sz w:val="28"/>
        </w:rPr>
        <w:t>
      салықтық емес түсімдер – 9596,5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3" w:id="7"/>
    <w:p>
      <w:pPr>
        <w:spacing w:after="0"/>
        <w:ind w:left="0"/>
        <w:jc w:val="both"/>
      </w:pPr>
      <w:r>
        <w:rPr>
          <w:rFonts w:ascii="Times New Roman"/>
          <w:b w:val="false"/>
          <w:i w:val="false"/>
          <w:color w:val="000000"/>
          <w:sz w:val="28"/>
        </w:rPr>
        <w:t>
      трансферттер түсімдер – 2074207,2 мың теңге;</w:t>
      </w:r>
    </w:p>
    <w:bookmarkEnd w:id="7"/>
    <w:bookmarkStart w:name="z14" w:id="8"/>
    <w:p>
      <w:pPr>
        <w:spacing w:after="0"/>
        <w:ind w:left="0"/>
        <w:jc w:val="both"/>
      </w:pPr>
      <w:r>
        <w:rPr>
          <w:rFonts w:ascii="Times New Roman"/>
          <w:b w:val="false"/>
          <w:i w:val="false"/>
          <w:color w:val="000000"/>
          <w:sz w:val="28"/>
        </w:rPr>
        <w:t>
      2) шығындар – 4135382,6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41417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91890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50473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16312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16312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- 309867,9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309867,9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91890 мың теңге;</w:t>
      </w:r>
    </w:p>
    <w:bookmarkEnd w:id="17"/>
    <w:bookmarkStart w:name="z24" w:id="18"/>
    <w:p>
      <w:pPr>
        <w:spacing w:after="0"/>
        <w:ind w:left="0"/>
        <w:jc w:val="both"/>
      </w:pPr>
      <w:r>
        <w:rPr>
          <w:rFonts w:ascii="Times New Roman"/>
          <w:b w:val="false"/>
          <w:i w:val="false"/>
          <w:color w:val="000000"/>
          <w:sz w:val="28"/>
        </w:rPr>
        <w:t>
      қарыздарды өтеу – 50473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268450,9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"5. Ауданның жергілікті атқарушы органының 2022 жылға арналған резерві 31934,9 мың теңге сомасында бекітілсін.";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29" w:id="21"/>
    <w:p>
      <w:pPr>
        <w:spacing w:after="0"/>
        <w:ind w:left="0"/>
        <w:jc w:val="both"/>
      </w:pPr>
      <w:r>
        <w:rPr>
          <w:rFonts w:ascii="Times New Roman"/>
          <w:b w:val="false"/>
          <w:i w:val="false"/>
          <w:color w:val="000000"/>
          <w:sz w:val="28"/>
        </w:rPr>
        <w:t>
      "10. 2022 жылға арналған аудандық бюджетте облыстық бюджеттен ағымдағы нысаналы трансферттер 323392 мың теңге сомасында көзделсін.";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31" w:id="22"/>
    <w:p>
      <w:pPr>
        <w:spacing w:after="0"/>
        <w:ind w:left="0"/>
        <w:jc w:val="both"/>
      </w:pPr>
      <w:r>
        <w:rPr>
          <w:rFonts w:ascii="Times New Roman"/>
          <w:b w:val="false"/>
          <w:i w:val="false"/>
          <w:color w:val="000000"/>
          <w:sz w:val="28"/>
        </w:rPr>
        <w:t>
      "11. 2022 жылға арналған аудандық бюджетте облыстық бюджеттен нысаналы даму трансферттер 146091,8 мың теңге сомасында көзделсін.";</w:t>
      </w:r>
    </w:p>
    <w:bookmarkEnd w:id="22"/>
    <w:bookmarkStart w:name="z32"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33" w:id="24"/>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28 қарашадағы</w:t>
            </w:r>
            <w:r>
              <w:br/>
            </w:r>
            <w:r>
              <w:rPr>
                <w:rFonts w:ascii="Times New Roman"/>
                <w:b w:val="false"/>
                <w:i w:val="false"/>
                <w:color w:val="000000"/>
                <w:sz w:val="20"/>
              </w:rPr>
              <w:t>№ 23-3-VII шешіміне қосымша</w:t>
            </w:r>
          </w:p>
        </w:tc>
      </w:tr>
    </w:tbl>
    <w:bookmarkStart w:name="z36" w:id="25"/>
    <w:p>
      <w:pPr>
        <w:spacing w:after="0"/>
        <w:ind w:left="0"/>
        <w:jc w:val="left"/>
      </w:pPr>
      <w:r>
        <w:rPr>
          <w:rFonts w:ascii="Times New Roman"/>
          <w:b/>
          <w:i w:val="false"/>
          <w:color w:val="000000"/>
        </w:rPr>
        <w:t xml:space="preserve"> 2022 жылға арналған аудандық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3883243,7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2074207,2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2071845,8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