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a29e" w14:textId="1b3a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 Бірлікшіл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23/360-VII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2023-2025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37 194,4 мың теңге, соның ішінде:</w:t>
      </w:r>
    </w:p>
    <w:p>
      <w:pPr>
        <w:spacing w:after="0"/>
        <w:ind w:left="0"/>
        <w:jc w:val="both"/>
      </w:pPr>
      <w:r>
        <w:rPr>
          <w:rFonts w:ascii="Times New Roman"/>
          <w:b w:val="false"/>
          <w:i w:val="false"/>
          <w:color w:val="000000"/>
          <w:sz w:val="28"/>
        </w:rPr>
        <w:t>
      салықтық түсімдер – 4 875,4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3 630,0 теңге;</w:t>
      </w:r>
    </w:p>
    <w:p>
      <w:pPr>
        <w:spacing w:after="0"/>
        <w:ind w:left="0"/>
        <w:jc w:val="both"/>
      </w:pPr>
      <w:r>
        <w:rPr>
          <w:rFonts w:ascii="Times New Roman"/>
          <w:b w:val="false"/>
          <w:i w:val="false"/>
          <w:color w:val="000000"/>
          <w:sz w:val="28"/>
        </w:rPr>
        <w:t>
      трансферттер түсімі – 28 689,0 мың теңге;</w:t>
      </w:r>
    </w:p>
    <w:p>
      <w:pPr>
        <w:spacing w:after="0"/>
        <w:ind w:left="0"/>
        <w:jc w:val="both"/>
      </w:pPr>
      <w:r>
        <w:rPr>
          <w:rFonts w:ascii="Times New Roman"/>
          <w:b w:val="false"/>
          <w:i w:val="false"/>
          <w:color w:val="000000"/>
          <w:sz w:val="28"/>
        </w:rPr>
        <w:t>
      2) шығындар – 37 726,8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- 532,4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532,4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532,4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12.12.2023 </w:t>
      </w:r>
      <w:r>
        <w:rPr>
          <w:rFonts w:ascii="Times New Roman"/>
          <w:b w:val="false"/>
          <w:i w:val="false"/>
          <w:color w:val="000000"/>
          <w:sz w:val="28"/>
        </w:rPr>
        <w:t>№ 9/163-VIII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2023жылға Жарма ауданы Бірлікшіл ауылдық округінің бюджетіне субвенция көлемi 28 689,0 мың теңге сомада қарастырылсын.</w:t>
      </w:r>
    </w:p>
    <w:bookmarkStart w:name="z4" w:id="2"/>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23/360-VII шешіміне 1 қосымша</w:t>
            </w:r>
          </w:p>
        </w:tc>
      </w:tr>
    </w:tbl>
    <w:p>
      <w:pPr>
        <w:spacing w:after="0"/>
        <w:ind w:left="0"/>
        <w:jc w:val="left"/>
      </w:pPr>
      <w:r>
        <w:rPr>
          <w:rFonts w:ascii="Times New Roman"/>
          <w:b/>
          <w:i w:val="false"/>
          <w:color w:val="000000"/>
        </w:rPr>
        <w:t xml:space="preserve"> 2023 жылға арналған Жарма ауданы Бірлікшіл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12.12.2023 </w:t>
      </w:r>
      <w:r>
        <w:rPr>
          <w:rFonts w:ascii="Times New Roman"/>
          <w:b w:val="false"/>
          <w:i w:val="false"/>
          <w:color w:val="ff0000"/>
          <w:sz w:val="28"/>
        </w:rPr>
        <w:t>№ 9/163-VIII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23/360-VII шешіміне 2 қосымша</w:t>
            </w:r>
          </w:p>
        </w:tc>
      </w:tr>
    </w:tbl>
    <w:p>
      <w:pPr>
        <w:spacing w:after="0"/>
        <w:ind w:left="0"/>
        <w:jc w:val="left"/>
      </w:pPr>
      <w:r>
        <w:rPr>
          <w:rFonts w:ascii="Times New Roman"/>
          <w:b/>
          <w:i w:val="false"/>
          <w:color w:val="000000"/>
        </w:rPr>
        <w:t xml:space="preserve"> 2024 жылға арналған Жарма ауданы Бірлікшіл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23/360-VII шешіміне 3 қосымша</w:t>
            </w:r>
          </w:p>
        </w:tc>
      </w:tr>
    </w:tbl>
    <w:p>
      <w:pPr>
        <w:spacing w:after="0"/>
        <w:ind w:left="0"/>
        <w:jc w:val="left"/>
      </w:pPr>
      <w:r>
        <w:rPr>
          <w:rFonts w:ascii="Times New Roman"/>
          <w:b/>
          <w:i w:val="false"/>
          <w:color w:val="000000"/>
        </w:rPr>
        <w:t xml:space="preserve"> 2025 жылға арналған Жарма ауданы Бірлікшіл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