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3a6e" w14:textId="bfb3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Суықбұлақ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23/370-VII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3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баптарына,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 1 тармағының 1) тармақшасына, 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67 922,9 мың теңге, соның ішінде:</w:t>
      </w:r>
    </w:p>
    <w:p>
      <w:pPr>
        <w:spacing w:after="0"/>
        <w:ind w:left="0"/>
        <w:jc w:val="both"/>
      </w:pPr>
      <w:r>
        <w:rPr>
          <w:rFonts w:ascii="Times New Roman"/>
          <w:b w:val="false"/>
          <w:i w:val="false"/>
          <w:color w:val="000000"/>
          <w:sz w:val="28"/>
        </w:rPr>
        <w:t>
      салықтық түсімдер – 9 436,5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58 486,4 мың теңге;</w:t>
      </w:r>
    </w:p>
    <w:p>
      <w:pPr>
        <w:spacing w:after="0"/>
        <w:ind w:left="0"/>
        <w:jc w:val="both"/>
      </w:pPr>
      <w:r>
        <w:rPr>
          <w:rFonts w:ascii="Times New Roman"/>
          <w:b w:val="false"/>
          <w:i w:val="false"/>
          <w:color w:val="000000"/>
          <w:sz w:val="28"/>
        </w:rPr>
        <w:t>
      2) шығындар – 69 311,2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- 1 388,3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1 388,3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1 388,3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9/173-VIII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Жарма ауданы Суықбұлақ кентінің бюджетіне субвенция көлемi 33 963,5 мың теңге сомада қарастырылсын.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23/370-VII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2023 жылға арналған Жарма ауданы Суықбұлақ кентінің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9/173-VIII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23/370-VII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2024 жылға арналған Жарма ауданы Суықбұлақ кентінің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23/370-VII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2025 жылға арналған Жарма ауданы Суықбұлақ кентінің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