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a35" w14:textId="bec2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ерек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2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тер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5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