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39f" w14:textId="4f9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2021 жылғы 27 желтоқсандағы №18-3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12 сәуірдегі № 22-2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Қордай аудандық мәслихатының 2021 жылғы 27 желтоқсандағы №18-3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қосымшасына сәйкес, оның ішінде 2022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27 158 146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3 911 152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71 852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209 500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22 965 642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27 279 287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56 408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кредиттер-110 268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өтеу-53 860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-177 549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177 549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110 268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53 860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121 141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қала құрылысы және құрылыс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бюджеттің ағымды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