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f6d5" w14:textId="9d8f6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аудандық мәслихатының 2021 жылғы 27 желтоқсандағы №13-2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2022 жылғы 30 желтоқсандағы № 22-2 шешімі</w:t>
      </w:r>
    </w:p>
    <w:p>
      <w:pPr>
        <w:spacing w:after="0"/>
        <w:ind w:left="0"/>
        <w:jc w:val="left"/>
      </w:pPr>
    </w:p>
    <w:bookmarkStart w:name="z7" w:id="0"/>
    <w:p>
      <w:pPr>
        <w:spacing w:after="0"/>
        <w:ind w:left="0"/>
        <w:jc w:val="both"/>
      </w:pPr>
      <w:r>
        <w:rPr>
          <w:rFonts w:ascii="Times New Roman"/>
          <w:b w:val="false"/>
          <w:i w:val="false"/>
          <w:color w:val="000000"/>
          <w:sz w:val="28"/>
        </w:rPr>
        <w:t>
      Мойынқұм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"2022-2024 жылдарға арналған аудандық бюджет туралы" Мойынқұм аудандық мәслихатының 2021 жылғы 27 желтоқсандағы №13-2 шешіміне (нормативтік құқықтық актілерді мемлекеттік тіркеу тізілімінде </w:t>
      </w:r>
      <w:r>
        <w:rPr>
          <w:rFonts w:ascii="Times New Roman"/>
          <w:b w:val="false"/>
          <w:i w:val="false"/>
          <w:color w:val="000000"/>
          <w:sz w:val="28"/>
        </w:rPr>
        <w:t>№26322</w:t>
      </w:r>
      <w:r>
        <w:rPr>
          <w:rFonts w:ascii="Times New Roman"/>
          <w:b w:val="false"/>
          <w:i w:val="false"/>
          <w:color w:val="000000"/>
          <w:sz w:val="28"/>
        </w:rPr>
        <w:t xml:space="preserve"> болып тіркелген)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2022–2024 жылдарға арналған аудандық бюджет тиісінше осы шешімнің 1, 2, 3- қосымшаларына сәйкес, оның ішінде 2022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10 345 557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-1 723 331 мың теңге;</w:t>
      </w:r>
    </w:p>
    <w:bookmarkEnd w:id="3"/>
    <w:bookmarkStart w:name="z13" w:id="4"/>
    <w:p>
      <w:pPr>
        <w:spacing w:after="0"/>
        <w:ind w:left="0"/>
        <w:jc w:val="both"/>
      </w:pPr>
      <w:r>
        <w:rPr>
          <w:rFonts w:ascii="Times New Roman"/>
          <w:b w:val="false"/>
          <w:i w:val="false"/>
          <w:color w:val="000000"/>
          <w:sz w:val="28"/>
        </w:rPr>
        <w:t>
      салықтық емес түсімдер – 19 969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73 218 мың теңге;</w:t>
      </w:r>
    </w:p>
    <w:bookmarkEnd w:id="5"/>
    <w:bookmarkStart w:name="z15" w:id="6"/>
    <w:p>
      <w:pPr>
        <w:spacing w:after="0"/>
        <w:ind w:left="0"/>
        <w:jc w:val="both"/>
      </w:pPr>
      <w:r>
        <w:rPr>
          <w:rFonts w:ascii="Times New Roman"/>
          <w:b w:val="false"/>
          <w:i w:val="false"/>
          <w:color w:val="000000"/>
          <w:sz w:val="28"/>
        </w:rPr>
        <w:t>
      трансферттер түсімі- 8 529 039 мың теңге;</w:t>
      </w:r>
    </w:p>
    <w:bookmarkEnd w:id="6"/>
    <w:bookmarkStart w:name="z16" w:id="7"/>
    <w:p>
      <w:pPr>
        <w:spacing w:after="0"/>
        <w:ind w:left="0"/>
        <w:jc w:val="both"/>
      </w:pPr>
      <w:r>
        <w:rPr>
          <w:rFonts w:ascii="Times New Roman"/>
          <w:b w:val="false"/>
          <w:i w:val="false"/>
          <w:color w:val="000000"/>
          <w:sz w:val="28"/>
        </w:rPr>
        <w:t>
      2) шығындар–10 650 779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72 382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128 646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56 264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-377 604 мың теңге;</w:t>
      </w:r>
    </w:p>
    <w:bookmarkEnd w:id="14"/>
    <w:bookmarkStart w:name="z24" w:id="15"/>
    <w:p>
      <w:pPr>
        <w:spacing w:after="0"/>
        <w:ind w:left="0"/>
        <w:jc w:val="both"/>
      </w:pPr>
      <w:r>
        <w:rPr>
          <w:rFonts w:ascii="Times New Roman"/>
          <w:b w:val="false"/>
          <w:i w:val="false"/>
          <w:color w:val="000000"/>
          <w:sz w:val="28"/>
        </w:rPr>
        <w:t>
      6)бюджет тапшылығын қаржыландыру (профицитін пайдалану) – 377 604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128 646 мың теңге;</w:t>
      </w:r>
    </w:p>
    <w:bookmarkEnd w:id="16"/>
    <w:bookmarkStart w:name="z26" w:id="17"/>
    <w:p>
      <w:pPr>
        <w:spacing w:after="0"/>
        <w:ind w:left="0"/>
        <w:jc w:val="both"/>
      </w:pPr>
      <w:r>
        <w:rPr>
          <w:rFonts w:ascii="Times New Roman"/>
          <w:b w:val="false"/>
          <w:i w:val="false"/>
          <w:color w:val="000000"/>
          <w:sz w:val="28"/>
        </w:rPr>
        <w:t>
      қарыздарды өтеу – 56 264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305 222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2022 жылдың 1 қаңтарынан бастап күшіне енеді.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Мойынқұм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маслихатының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Калымбетов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2022 жылғы 30 </w:t>
            </w:r>
            <w:r>
              <w:br/>
            </w:r>
            <w:r>
              <w:rPr>
                <w:rFonts w:ascii="Times New Roman"/>
                <w:b w:val="false"/>
                <w:i w:val="false"/>
                <w:color w:val="000000"/>
                <w:sz w:val="20"/>
              </w:rPr>
              <w:t>қарашадағы №22-2</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br/>
            </w:r>
            <w:r>
              <w:rPr>
                <w:rFonts w:ascii="Times New Roman"/>
                <w:b w:val="false"/>
                <w:i w:val="false"/>
                <w:color w:val="000000"/>
                <w:sz w:val="20"/>
              </w:rPr>
              <w:t>мәслихатының</w:t>
            </w:r>
            <w:r>
              <w:rPr>
                <w:rFonts w:ascii="Times New Roman"/>
                <w:b w:val="false"/>
                <w:i w:val="false"/>
                <w:color w:val="000000"/>
                <w:sz w:val="20"/>
              </w:rPr>
              <w:t xml:space="preserve"> 2021 жылғы 27 </w:t>
            </w:r>
            <w:r>
              <w:br/>
            </w:r>
            <w:r>
              <w:rPr>
                <w:rFonts w:ascii="Times New Roman"/>
                <w:b w:val="false"/>
                <w:i w:val="false"/>
                <w:color w:val="000000"/>
                <w:sz w:val="20"/>
              </w:rPr>
              <w:t>желтоқсандағы №13-2</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37" w:id="20"/>
    <w:p>
      <w:pPr>
        <w:spacing w:after="0"/>
        <w:ind w:left="0"/>
        <w:jc w:val="left"/>
      </w:pPr>
      <w:r>
        <w:rPr>
          <w:rFonts w:ascii="Times New Roman"/>
          <w:b/>
          <w:i w:val="false"/>
          <w:color w:val="000000"/>
        </w:rPr>
        <w:t xml:space="preserve"> 2022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10345557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 (мүдделер)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8529039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10650779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953428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Жәрдемақылардыжәнебасқадаәлеуметтіктөлемдердіесептеу, төлеуменжеткізубойыншақызметтергеақытөлеу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881161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730676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Әкiмшiсi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