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9431" w14:textId="9f09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2022 жылғы 28 желтоқсандағы № 240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13 359 238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7 654 130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42 141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87 569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5 575 398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17 002 260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3 643 022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2 067 758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Сәтбаев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қалалық бюджетке кірістерді бөлу нормативтері келесі мөлшерлерде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75 пайыз;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75 пайыз.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қалалық бюджет кірістерінің және шығындарының құрамында келесі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қалалық бюджет түсімдерінің құрамында облыстық бюджеттен қала бюджетіне берілетін субвенциялардың көлемі 2 445 541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2023 жылға арналған резерві 54 000 мың теңге сомасында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Ұлытау облысы Сәтбаев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Сәтбаев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4 114 430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603 506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609 601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және облыстық бюджеттен бөлінген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8 шағын ауданынан бастап шаруашылық-фекальды тазарту құрылғысына дейінгі кәріз коллекторының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