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2e37" w14:textId="b582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Ғылым және жоғары білім саласында сапаны қамтамасыз ету комитеті туралы ережесін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13 қыркүйектегі № 43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Оқу-ағарту министрлігінің кейбір мәселелері"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Ғылым және жоғары білім министрлігінің Ғылым және жоғары білім саласында сапаны қамтамасыз ету комитеті"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осы бұйрықтан туындайтын қажетті (өзге) шараларды белгіленген мерзімде қабылдасын.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"13" қыркүйектегі</w:t>
            </w:r>
            <w:r>
              <w:br/>
            </w:r>
            <w:r>
              <w:rPr>
                <w:rFonts w:ascii="Times New Roman"/>
                <w:b w:val="false"/>
                <w:i w:val="false"/>
                <w:color w:val="000000"/>
                <w:sz w:val="20"/>
              </w:rPr>
              <w:t>№43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және жоғары білім саласындағы сапаны қамтамасыз ету комитеті" республикалық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және жоғары білім саласындағы сапаны қамтамасыз ету комитеті (бұдан әрі – Комитет) Қазақстан Республикасы Ғылым және жоғары білім министрлігінің (бұдан әрі – Министрлік) құзыреті шегінде ғылым, жоғары және жоғары оқу орнынан кейінгі білім саласында іске асыру және бақылау функцияларын жүзеге асыратын ведомство болып табылады, сондай-ақ ведомствоның құзыреті шегінде Министрліктің стратегиялық функцияларын орындауға қатысады.</w:t>
      </w:r>
    </w:p>
    <w:bookmarkEnd w:id="7"/>
    <w:bookmarkStart w:name="z10" w:id="8"/>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5. Комитет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 "Министрліктер Үйі" әкімшілік ғимараты, 11-кіреберіс.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07.06.2023 </w:t>
      </w:r>
      <w:r>
        <w:rPr>
          <w:rFonts w:ascii="Times New Roman"/>
          <w:b w:val="false"/>
          <w:i w:val="false"/>
          <w:color w:val="ff0000"/>
          <w:sz w:val="28"/>
        </w:rPr>
        <w:t>№ 261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Мемлекеттік органның толық атауы – "Қазақстан Республикасы Ғылым және жоғары білім министрлігінің Ғылым және жоғары білім саласындағы сапаны қамтамасыз ету комитеті"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7"/>
    <w:bookmarkStart w:name="z20" w:id="1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18"/>
    <w:p>
      <w:pPr>
        <w:spacing w:after="0"/>
        <w:ind w:left="0"/>
        <w:jc w:val="both"/>
      </w:pPr>
      <w:r>
        <w:rPr>
          <w:rFonts w:ascii="Times New Roman"/>
          <w:b w:val="false"/>
          <w:i w:val="false"/>
          <w:color w:val="000000"/>
          <w:sz w:val="28"/>
        </w:rPr>
        <w:t>
      Егер Комитетке Қазақстан Республикасының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1" w:id="19"/>
    <w:p>
      <w:pPr>
        <w:spacing w:after="0"/>
        <w:ind w:left="0"/>
        <w:jc w:val="left"/>
      </w:pPr>
      <w:r>
        <w:rPr>
          <w:rFonts w:ascii="Times New Roman"/>
          <w:b/>
          <w:i w:val="false"/>
          <w:color w:val="000000"/>
        </w:rPr>
        <w:t xml:space="preserve"> 2-тарау. Комитеттің мақсаттары, құқықтары мен міндеттері</w:t>
      </w:r>
    </w:p>
    <w:bookmarkEnd w:id="19"/>
    <w:bookmarkStart w:name="z22" w:id="20"/>
    <w:p>
      <w:pPr>
        <w:spacing w:after="0"/>
        <w:ind w:left="0"/>
        <w:jc w:val="both"/>
      </w:pPr>
      <w:r>
        <w:rPr>
          <w:rFonts w:ascii="Times New Roman"/>
          <w:b w:val="false"/>
          <w:i w:val="false"/>
          <w:color w:val="000000"/>
          <w:sz w:val="28"/>
        </w:rPr>
        <w:t>
      13. Мақсаттары:</w:t>
      </w:r>
    </w:p>
    <w:bookmarkEnd w:id="20"/>
    <w:bookmarkStart w:name="z23" w:id="21"/>
    <w:p>
      <w:pPr>
        <w:spacing w:after="0"/>
        <w:ind w:left="0"/>
        <w:jc w:val="both"/>
      </w:pPr>
      <w:r>
        <w:rPr>
          <w:rFonts w:ascii="Times New Roman"/>
          <w:b w:val="false"/>
          <w:i w:val="false"/>
          <w:color w:val="000000"/>
          <w:sz w:val="28"/>
        </w:rPr>
        <w:t>
      1) ведомство құзыреті шегінде ғылым, жоғары және (немесе) жоғары оқу орнынан кейінгі білім саласында бірыңғай мемлекеттік саясатты қалыптастыруға және жүзеге асыруға қатысу;</w:t>
      </w:r>
    </w:p>
    <w:bookmarkEnd w:id="21"/>
    <w:bookmarkStart w:name="z24" w:id="22"/>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(бұдан әрі – ЖЖОКБҰ) ұсынатын білім беру қызметтерінің жоғары сапасын қамтамасыз ету мақсатында білім беру жүйесін сырттай бағалау жолымен жоғары және (немесе) жоғары оқу орнынан кейінгі білім беру саласында мемлекеттік реттеуді жүзеге асыру, сондай-ақ ғылыми кадрларды даярлау сапасын бақылау;</w:t>
      </w:r>
    </w:p>
    <w:bookmarkEnd w:id="22"/>
    <w:bookmarkStart w:name="z25" w:id="23"/>
    <w:p>
      <w:pPr>
        <w:spacing w:after="0"/>
        <w:ind w:left="0"/>
        <w:jc w:val="both"/>
      </w:pPr>
      <w:r>
        <w:rPr>
          <w:rFonts w:ascii="Times New Roman"/>
          <w:b w:val="false"/>
          <w:i w:val="false"/>
          <w:color w:val="000000"/>
          <w:sz w:val="28"/>
        </w:rPr>
        <w:t>
      14. Құқықтары мен міндеттері:</w:t>
      </w:r>
    </w:p>
    <w:bookmarkEnd w:id="2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меншік нысанына және ведомстволық бағыныстылығына қарамастан олардың лауазымды тұлғаларынан мемлекеттік қызметтерді көрсетуге қажетті ақпарат пен материалдарды, сұрау және алу;</w:t>
      </w:r>
    </w:p>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бойынша түсіндірмелер мен түсініктемелер беру;</w:t>
      </w:r>
    </w:p>
    <w:p>
      <w:pPr>
        <w:spacing w:after="0"/>
        <w:ind w:left="0"/>
        <w:jc w:val="both"/>
      </w:pPr>
      <w:r>
        <w:rPr>
          <w:rFonts w:ascii="Times New Roman"/>
          <w:b w:val="false"/>
          <w:i w:val="false"/>
          <w:color w:val="000000"/>
          <w:sz w:val="28"/>
        </w:rPr>
        <w:t>
      Комитет қызметкерлерінің біліктілігін арттыруды және қайта даярлауды ұйымдастыру;</w:t>
      </w:r>
    </w:p>
    <w:p>
      <w:pPr>
        <w:spacing w:after="0"/>
        <w:ind w:left="0"/>
        <w:jc w:val="both"/>
      </w:pPr>
      <w:r>
        <w:rPr>
          <w:rFonts w:ascii="Times New Roman"/>
          <w:b w:val="false"/>
          <w:i w:val="false"/>
          <w:color w:val="000000"/>
          <w:sz w:val="28"/>
        </w:rPr>
        <w:t>
      Қазақстан Республикасының Еңбек кодексінің және мемлекеттік қызмет туралы заңнамасында қарастырылған тәртіппен қызметкерлерді көтермелеу, тәртіптік жазаларды қолдану және алып тастау, қызметкерлерді материалдық жауапкершілікке тарту бойынша ұсыныс жолдау;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жоғары және (немесе) жоғары оқу орнынан кейінгі білім беру саласында уәкілетті органның құзыретіне жатқызылған баптар бойынша әкімшілік құқық бұзушылықтар туралы хаттамалар жасау, олар бойынша әкімшілік жазалар қолдану, әкімшілік істерді қозғау және қарау, сондай-ақ әкімшілік істің материалдарын сот органдарына беру, сот процестеріне қатысу;</w:t>
      </w:r>
    </w:p>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мүдделерін қорғау мақсатында сотқа жүгіну, талап-арыз беру, бітімгершілік (медиативтік) келісімге қол қою, сот органдарының шешімдеріне апелляциялық шағым беру;</w:t>
      </w:r>
    </w:p>
    <w:p>
      <w:pPr>
        <w:spacing w:after="0"/>
        <w:ind w:left="0"/>
        <w:jc w:val="both"/>
      </w:pPr>
      <w:r>
        <w:rPr>
          <w:rFonts w:ascii="Times New Roman"/>
          <w:b w:val="false"/>
          <w:i w:val="false"/>
          <w:color w:val="000000"/>
          <w:sz w:val="28"/>
        </w:rPr>
        <w:t>
      тексерілетін субъектілерге қатысты бақылау және тексеру іс-шараларын жүргізу кезінде мемлекеттік органдар мен ұйымдардың мамандарын, консультанттарын және сарапшыларын тарту;</w:t>
      </w:r>
    </w:p>
    <w:p>
      <w:pPr>
        <w:spacing w:after="0"/>
        <w:ind w:left="0"/>
        <w:jc w:val="both"/>
      </w:pPr>
      <w:r>
        <w:rPr>
          <w:rFonts w:ascii="Times New Roman"/>
          <w:b w:val="false"/>
          <w:i w:val="false"/>
          <w:color w:val="000000"/>
          <w:sz w:val="28"/>
        </w:rPr>
        <w:t>
      Қазақстан Республикасының Әкімшілік рәсімдік-процессуалдық кодексінде белгіленген тәртіпте Комитеттің құзыретіне кіретін мәселелер бойынша жеке және заңды тұлғалардың өтініштерін, арыздарын және шағымдарын қарау;</w:t>
      </w:r>
    </w:p>
    <w:p>
      <w:pPr>
        <w:spacing w:after="0"/>
        <w:ind w:left="0"/>
        <w:jc w:val="both"/>
      </w:pPr>
      <w:r>
        <w:rPr>
          <w:rFonts w:ascii="Times New Roman"/>
          <w:b w:val="false"/>
          <w:i w:val="false"/>
          <w:color w:val="000000"/>
          <w:sz w:val="28"/>
        </w:rPr>
        <w:t>
      әкімшілік рәсімге қатысушыға әкімшілік рәсімді жүзеге асыруға байланысты мәселелер бойынша оның құқықтары мен міндеттерін түсіндіру;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өткізілетін тыңдау орны, күні мен уақыты туралы алдын ала хабардар ету және оны тыңдау;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әкімшілік актіні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басқа мемлекеттік органдармен, халықаралық ұйымдармен, сыртқы экономикалық және өзге де қызметке қатысушылармен, сондай-ақ тиісті мемлекеттік органдардың бірлескен актілері негізінде олармен келісім бойынша өзара іс-қимыл жасау;</w:t>
      </w:r>
    </w:p>
    <w:p>
      <w:pPr>
        <w:spacing w:after="0"/>
        <w:ind w:left="0"/>
        <w:jc w:val="both"/>
      </w:pPr>
      <w:r>
        <w:rPr>
          <w:rFonts w:ascii="Times New Roman"/>
          <w:b w:val="false"/>
          <w:i w:val="false"/>
          <w:color w:val="000000"/>
          <w:sz w:val="28"/>
        </w:rPr>
        <w:t>
      өз құзыретіне кіретін мәселелер бойынша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Комитеттің құзыреті шегінде мәселелерді пысықтау үшін Қазақстан Республикасының заңнамасында белгіленген тәртіппен үкіметтік емес ұйымдарды, ғылыми және өзге де ұйымдарды, ғалымдар мен мамандарды, оның ішінде шетелдік ғалымдар мен мамандарды тарту;</w:t>
      </w:r>
    </w:p>
    <w:p>
      <w:pPr>
        <w:spacing w:after="0"/>
        <w:ind w:left="0"/>
        <w:jc w:val="both"/>
      </w:pPr>
      <w:r>
        <w:rPr>
          <w:rFonts w:ascii="Times New Roman"/>
          <w:b w:val="false"/>
          <w:i w:val="false"/>
          <w:color w:val="000000"/>
          <w:sz w:val="28"/>
        </w:rPr>
        <w:t>
      Комитеттің құзыретіне кіретін мәселелер бойынша кеңестер, семинарлар, конференциялар, дөңгелек үстелдер және өзге де іс-шаралар өткізу;</w:t>
      </w:r>
    </w:p>
    <w:p>
      <w:pPr>
        <w:spacing w:after="0"/>
        <w:ind w:left="0"/>
        <w:jc w:val="both"/>
      </w:pPr>
      <w:r>
        <w:rPr>
          <w:rFonts w:ascii="Times New Roman"/>
          <w:b w:val="false"/>
          <w:i w:val="false"/>
          <w:color w:val="000000"/>
          <w:sz w:val="28"/>
        </w:rPr>
        <w:t>
      Комитеттің құзыреті шегінде консультативтік-кеңесші және сараптама органдарын (кеңестер, комиссиялар, топтар, алқалар) құру;</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тізбесінің қол жетімділігін қамтамасыз ету;</w:t>
      </w:r>
    </w:p>
    <w:p>
      <w:pPr>
        <w:spacing w:after="0"/>
        <w:ind w:left="0"/>
        <w:jc w:val="both"/>
      </w:pPr>
      <w:r>
        <w:rPr>
          <w:rFonts w:ascii="Times New Roman"/>
          <w:b w:val="false"/>
          <w:i w:val="false"/>
          <w:color w:val="000000"/>
          <w:sz w:val="28"/>
        </w:rPr>
        <w:t>
      мемлекеттік қызмет көрсету тәртібі туралы тұтынушыларды ақпараттандыруды қамтамасыз ету;</w:t>
      </w:r>
    </w:p>
    <w:p>
      <w:pPr>
        <w:spacing w:after="0"/>
        <w:ind w:left="0"/>
        <w:jc w:val="both"/>
      </w:pPr>
      <w:r>
        <w:rPr>
          <w:rFonts w:ascii="Times New Roman"/>
          <w:b w:val="false"/>
          <w:i w:val="false"/>
          <w:color w:val="000000"/>
          <w:sz w:val="28"/>
        </w:rPr>
        <w:t>
      мемлекеттік қызметтер көрсету саласындағы уәкілетті органдарға тиісті ақпаратты ұсыну;</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Start w:name="z26" w:id="24"/>
    <w:p>
      <w:pPr>
        <w:spacing w:after="0"/>
        <w:ind w:left="0"/>
        <w:jc w:val="both"/>
      </w:pPr>
      <w:r>
        <w:rPr>
          <w:rFonts w:ascii="Times New Roman"/>
          <w:b w:val="false"/>
          <w:i w:val="false"/>
          <w:color w:val="000000"/>
          <w:sz w:val="28"/>
        </w:rPr>
        <w:t>
      15. Функциялары:</w:t>
      </w:r>
    </w:p>
    <w:bookmarkEnd w:id="24"/>
    <w:bookmarkStart w:name="z27" w:id="25"/>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 электрондық түрде:</w:t>
      </w:r>
    </w:p>
    <w:bookmarkEnd w:id="25"/>
    <w:p>
      <w:pPr>
        <w:spacing w:after="0"/>
        <w:ind w:left="0"/>
        <w:jc w:val="both"/>
      </w:pPr>
      <w:r>
        <w:rPr>
          <w:rFonts w:ascii="Times New Roman"/>
          <w:b w:val="false"/>
          <w:i w:val="false"/>
          <w:color w:val="000000"/>
          <w:sz w:val="28"/>
        </w:rPr>
        <w:t>
      кадрларды даярлау бағыттары және оқыту формалары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формалары бойынша жоғары оқу орнынан кейінгі білім беру үшін бiлiм беру қызметiмен айналысуға лицензиялауды жүзеге асыру;</w:t>
      </w:r>
    </w:p>
    <w:bookmarkStart w:name="z28" w:id="26"/>
    <w:p>
      <w:pPr>
        <w:spacing w:after="0"/>
        <w:ind w:left="0"/>
        <w:jc w:val="both"/>
      </w:pPr>
      <w:r>
        <w:rPr>
          <w:rFonts w:ascii="Times New Roman"/>
          <w:b w:val="false"/>
          <w:i w:val="false"/>
          <w:color w:val="000000"/>
          <w:sz w:val="28"/>
        </w:rPr>
        <w:t>
      2) жоғары және жоғары оқу орнынан кейінгі білім беру қызметімен айналысуға лицензияны және (немесе) лицензияға қосымшаны беру, ЖЖОКБҰ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6"/>
    <w:bookmarkStart w:name="z29" w:id="27"/>
    <w:p>
      <w:pPr>
        <w:spacing w:after="0"/>
        <w:ind w:left="0"/>
        <w:jc w:val="both"/>
      </w:pPr>
      <w:r>
        <w:rPr>
          <w:rFonts w:ascii="Times New Roman"/>
          <w:b w:val="false"/>
          <w:i w:val="false"/>
          <w:color w:val="000000"/>
          <w:sz w:val="28"/>
        </w:rPr>
        <w:t>
      3)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 бақылау субъектісіне бару арқылы профилактикалық бақылауды жүзеге асыру;</w:t>
      </w:r>
    </w:p>
    <w:bookmarkEnd w:id="27"/>
    <w:bookmarkStart w:name="z30" w:id="28"/>
    <w:p>
      <w:pPr>
        <w:spacing w:after="0"/>
        <w:ind w:left="0"/>
        <w:jc w:val="both"/>
      </w:pPr>
      <w:r>
        <w:rPr>
          <w:rFonts w:ascii="Times New Roman"/>
          <w:b w:val="false"/>
          <w:i w:val="false"/>
          <w:color w:val="000000"/>
          <w:sz w:val="28"/>
        </w:rPr>
        <w:t>
      4) меншік нысандары мен ведомстволық бағыныстылығына қарамастан, жоғары және (немесе) жоғары оқу орнынан кейінгі білім беру ұйымдарында Қазақстан Республикасы заңнамасының және жоғары және жоғары оқу орнынан кейінгі білім беру саласында нормативтік құқықтық актілердің, жоғары және (немесе) жоғары оқу орнынан кейінгі білім берудің мемлекеттік жалпыға міндетті стандарттарының орындалуына мемлекеттік бақылауды жүзеге асыру;</w:t>
      </w:r>
    </w:p>
    <w:bookmarkEnd w:id="28"/>
    <w:bookmarkStart w:name="z31" w:id="29"/>
    <w:p>
      <w:pPr>
        <w:spacing w:after="0"/>
        <w:ind w:left="0"/>
        <w:jc w:val="both"/>
      </w:pPr>
      <w:r>
        <w:rPr>
          <w:rFonts w:ascii="Times New Roman"/>
          <w:b w:val="false"/>
          <w:i w:val="false"/>
          <w:color w:val="000000"/>
          <w:sz w:val="28"/>
        </w:rPr>
        <w:t>
      5) біліктілік талаптарының сәйкестігіне тексеру жүргізу;</w:t>
      </w:r>
    </w:p>
    <w:bookmarkEnd w:id="29"/>
    <w:bookmarkStart w:name="z32" w:id="30"/>
    <w:p>
      <w:pPr>
        <w:spacing w:after="0"/>
        <w:ind w:left="0"/>
        <w:jc w:val="both"/>
      </w:pPr>
      <w:r>
        <w:rPr>
          <w:rFonts w:ascii="Times New Roman"/>
          <w:b w:val="false"/>
          <w:i w:val="false"/>
          <w:color w:val="000000"/>
          <w:sz w:val="28"/>
        </w:rPr>
        <w:t>
      6) әскери, арнаулы оқу орындарының жоғары және (немесе) жоғары оқу орнынан кейінгі білім беру бағдарламаларына мемлекеттік аттестаттауды жүргізу;</w:t>
      </w:r>
    </w:p>
    <w:bookmarkEnd w:id="30"/>
    <w:bookmarkStart w:name="z33" w:id="31"/>
    <w:p>
      <w:pPr>
        <w:spacing w:after="0"/>
        <w:ind w:left="0"/>
        <w:jc w:val="both"/>
      </w:pPr>
      <w:r>
        <w:rPr>
          <w:rFonts w:ascii="Times New Roman"/>
          <w:b w:val="false"/>
          <w:i w:val="false"/>
          <w:color w:val="000000"/>
          <w:sz w:val="28"/>
        </w:rPr>
        <w:t>
      7) Қазақстан Республикасының жоғары және (немесе) жоғары оқу орнынан кейінгі білім беру саласындағы заңнаманың анықталған бұзушылықтарын белгіленген мерзімдерде жою туралы орындалуы міндетті жазбаша нұсқамалар беру;</w:t>
      </w:r>
    </w:p>
    <w:bookmarkEnd w:id="31"/>
    <w:bookmarkStart w:name="z34" w:id="32"/>
    <w:p>
      <w:pPr>
        <w:spacing w:after="0"/>
        <w:ind w:left="0"/>
        <w:jc w:val="both"/>
      </w:pPr>
      <w:r>
        <w:rPr>
          <w:rFonts w:ascii="Times New Roman"/>
          <w:b w:val="false"/>
          <w:i w:val="false"/>
          <w:color w:val="000000"/>
          <w:sz w:val="28"/>
        </w:rPr>
        <w:t>
      8) бақылау және тексеру іс-шараларының нәтижелері бойынша әкімшілік құқық бұзушылық туралы хаттамалар жасау, жоғары және (немесе) жоғары оқу орнынан кейінгі білім беру саласында уәкілетті органның құзыретіне кіретін баптар бойынша Қазақстан Республикасының Әкімшілік құқық бұзушылық туралы Кодекске сәйкес әкімшілік құқық бұзушылықтар үшін әкімшілік жаза қолдану, әкімшілік істерді қозғау және қарау, сондай-ақ әкімшілік іс материалдарын сот органдарына беру, сот процестеріне қатысу;</w:t>
      </w:r>
    </w:p>
    <w:bookmarkEnd w:id="32"/>
    <w:bookmarkStart w:name="z35" w:id="33"/>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тәртіппен бақылау және тексеру іс-шараларының нәтижелері бойынша ЖЖОКБҰ-ның қызметін тоқтата тұру немесе лицензиядан және (немесе) оған қосымшалардан айыру;</w:t>
      </w:r>
    </w:p>
    <w:bookmarkEnd w:id="33"/>
    <w:bookmarkStart w:name="z36" w:id="34"/>
    <w:p>
      <w:pPr>
        <w:spacing w:after="0"/>
        <w:ind w:left="0"/>
        <w:jc w:val="both"/>
      </w:pPr>
      <w:r>
        <w:rPr>
          <w:rFonts w:ascii="Times New Roman"/>
          <w:b w:val="false"/>
          <w:i w:val="false"/>
          <w:color w:val="000000"/>
          <w:sz w:val="28"/>
        </w:rPr>
        <w:t>
      10) білім беру қызметіне қойылатын біліктілік талаптарын және оларға сәйкестікті растайтын құжаттар тізбесін әзірлеу;</w:t>
      </w:r>
    </w:p>
    <w:bookmarkEnd w:id="34"/>
    <w:bookmarkStart w:name="z37" w:id="35"/>
    <w:p>
      <w:pPr>
        <w:spacing w:after="0"/>
        <w:ind w:left="0"/>
        <w:jc w:val="both"/>
      </w:pPr>
      <w:r>
        <w:rPr>
          <w:rFonts w:ascii="Times New Roman"/>
          <w:b w:val="false"/>
          <w:i w:val="false"/>
          <w:color w:val="000000"/>
          <w:sz w:val="28"/>
        </w:rPr>
        <w:t>
      11) ЖЖОКБҰ-ды бағалау өлшемшарттарын әзірлеу;</w:t>
      </w:r>
    </w:p>
    <w:bookmarkEnd w:id="35"/>
    <w:bookmarkStart w:name="z38" w:id="36"/>
    <w:p>
      <w:pPr>
        <w:spacing w:after="0"/>
        <w:ind w:left="0"/>
        <w:jc w:val="both"/>
      </w:pPr>
      <w:r>
        <w:rPr>
          <w:rFonts w:ascii="Times New Roman"/>
          <w:b w:val="false"/>
          <w:i w:val="false"/>
          <w:color w:val="000000"/>
          <w:sz w:val="28"/>
        </w:rPr>
        <w:t>
      12) ЖЖОКБҰ-да білім алушылардың білімдерінін бағалау өлшемшарттарын әзірлеу;</w:t>
      </w:r>
    </w:p>
    <w:bookmarkEnd w:id="36"/>
    <w:bookmarkStart w:name="z83" w:id="37"/>
    <w:p>
      <w:pPr>
        <w:spacing w:after="0"/>
        <w:ind w:left="0"/>
        <w:jc w:val="both"/>
      </w:pPr>
      <w:r>
        <w:rPr>
          <w:rFonts w:ascii="Times New Roman"/>
          <w:b w:val="false"/>
          <w:i w:val="false"/>
          <w:color w:val="000000"/>
          <w:sz w:val="28"/>
        </w:rPr>
        <w:t>
      12-1) білім алушылардың білімін тексеруді жүргізу үшін қағидалар мен талаптарды әзірлеу</w:t>
      </w:r>
    </w:p>
    <w:bookmarkEnd w:id="37"/>
    <w:bookmarkStart w:name="z39" w:id="38"/>
    <w:p>
      <w:pPr>
        <w:spacing w:after="0"/>
        <w:ind w:left="0"/>
        <w:jc w:val="both"/>
      </w:pPr>
      <w:r>
        <w:rPr>
          <w:rFonts w:ascii="Times New Roman"/>
          <w:b w:val="false"/>
          <w:i w:val="false"/>
          <w:color w:val="000000"/>
          <w:sz w:val="28"/>
        </w:rPr>
        <w:t>
      13) білім алушылардың оқу жетістіктерін анықтау үшін бақылаудың тиімді және ашық рәсімдері негізінде білім кесіндісін жүргізу;</w:t>
      </w:r>
    </w:p>
    <w:bookmarkEnd w:id="38"/>
    <w:bookmarkStart w:name="z40" w:id="39"/>
    <w:p>
      <w:pPr>
        <w:spacing w:after="0"/>
        <w:ind w:left="0"/>
        <w:jc w:val="both"/>
      </w:pPr>
      <w:r>
        <w:rPr>
          <w:rFonts w:ascii="Times New Roman"/>
          <w:b w:val="false"/>
          <w:i w:val="false"/>
          <w:color w:val="000000"/>
          <w:sz w:val="28"/>
        </w:rPr>
        <w:t>
      14) тәуекел дәрежесін бағалау өлшемшарттары негізінде бақылау субъектілеріне бару арқылы профилактикалық бақылау жүргізудің жартыжылдық тізімін қалыптастыру;</w:t>
      </w:r>
    </w:p>
    <w:bookmarkEnd w:id="39"/>
    <w:bookmarkStart w:name="z41" w:id="40"/>
    <w:p>
      <w:pPr>
        <w:spacing w:after="0"/>
        <w:ind w:left="0"/>
        <w:jc w:val="both"/>
      </w:pPr>
      <w:r>
        <w:rPr>
          <w:rFonts w:ascii="Times New Roman"/>
          <w:b w:val="false"/>
          <w:i w:val="false"/>
          <w:color w:val="000000"/>
          <w:sz w:val="28"/>
        </w:rPr>
        <w:t>
      15) тәуекел дәрежесін бағалау өлшемшарттары негізінде біліктілік талаптарына сәйкестігіне тексеру жүргізудің жылдық тізімін (кестесін) қалыптастыру;</w:t>
      </w:r>
    </w:p>
    <w:bookmarkEnd w:id="40"/>
    <w:bookmarkStart w:name="z42" w:id="41"/>
    <w:p>
      <w:pPr>
        <w:spacing w:after="0"/>
        <w:ind w:left="0"/>
        <w:jc w:val="both"/>
      </w:pPr>
      <w:r>
        <w:rPr>
          <w:rFonts w:ascii="Times New Roman"/>
          <w:b w:val="false"/>
          <w:i w:val="false"/>
          <w:color w:val="000000"/>
          <w:sz w:val="28"/>
        </w:rPr>
        <w:t>
      16) бес жылда бір рет мемлекеттік аттестаттауға жататын әскери, арнаулы оқу орындарының тізімін бекіту;</w:t>
      </w:r>
    </w:p>
    <w:bookmarkEnd w:id="41"/>
    <w:bookmarkStart w:name="z43" w:id="42"/>
    <w:p>
      <w:pPr>
        <w:spacing w:after="0"/>
        <w:ind w:left="0"/>
        <w:jc w:val="both"/>
      </w:pPr>
      <w:r>
        <w:rPr>
          <w:rFonts w:ascii="Times New Roman"/>
          <w:b w:val="false"/>
          <w:i w:val="false"/>
          <w:color w:val="000000"/>
          <w:sz w:val="28"/>
        </w:rPr>
        <w:t>
      17) аккредиттеу органдарын, оның ішінде шетелдік аккредиттеу органдарын тану рәсімін жүзеге асыру;</w:t>
      </w:r>
    </w:p>
    <w:bookmarkEnd w:id="42"/>
    <w:bookmarkStart w:name="z44" w:id="43"/>
    <w:p>
      <w:pPr>
        <w:spacing w:after="0"/>
        <w:ind w:left="0"/>
        <w:jc w:val="both"/>
      </w:pPr>
      <w:r>
        <w:rPr>
          <w:rFonts w:ascii="Times New Roman"/>
          <w:b w:val="false"/>
          <w:i w:val="false"/>
          <w:color w:val="000000"/>
          <w:sz w:val="28"/>
        </w:rPr>
        <w:t>
      18) танылған аккредиттеу органдарының, аккредиттелген ЖЖОКБҰ-ның және білім беру бағдарламаларының тізілімдерін қалыптастыру;</w:t>
      </w:r>
    </w:p>
    <w:bookmarkEnd w:id="43"/>
    <w:bookmarkStart w:name="z45" w:id="44"/>
    <w:p>
      <w:pPr>
        <w:spacing w:after="0"/>
        <w:ind w:left="0"/>
        <w:jc w:val="both"/>
      </w:pPr>
      <w:r>
        <w:rPr>
          <w:rFonts w:ascii="Times New Roman"/>
          <w:b w:val="false"/>
          <w:i w:val="false"/>
          <w:color w:val="000000"/>
          <w:sz w:val="28"/>
        </w:rPr>
        <w:t>
      19) философия докторы (PhD), бейіні бойынша доктор ғылыми дәрежелерін беру;</w:t>
      </w:r>
    </w:p>
    <w:bookmarkEnd w:id="44"/>
    <w:bookmarkStart w:name="z46" w:id="45"/>
    <w:p>
      <w:pPr>
        <w:spacing w:after="0"/>
        <w:ind w:left="0"/>
        <w:jc w:val="both"/>
      </w:pPr>
      <w:r>
        <w:rPr>
          <w:rFonts w:ascii="Times New Roman"/>
          <w:b w:val="false"/>
          <w:i w:val="false"/>
          <w:color w:val="000000"/>
          <w:sz w:val="28"/>
        </w:rPr>
        <w:t>
      20) қауымдастырылған профессор (доцент), профессор ғылыми атақтарын беру;</w:t>
      </w:r>
    </w:p>
    <w:bookmarkEnd w:id="45"/>
    <w:bookmarkStart w:name="z47" w:id="46"/>
    <w:p>
      <w:pPr>
        <w:spacing w:after="0"/>
        <w:ind w:left="0"/>
        <w:jc w:val="both"/>
      </w:pPr>
      <w:r>
        <w:rPr>
          <w:rFonts w:ascii="Times New Roman"/>
          <w:b w:val="false"/>
          <w:i w:val="false"/>
          <w:color w:val="000000"/>
          <w:sz w:val="28"/>
        </w:rPr>
        <w:t>
      21) мемлекет атынан доцент, қауымдастырылған профессор (доцент), профессор аттестаттарын беру;</w:t>
      </w:r>
    </w:p>
    <w:bookmarkEnd w:id="46"/>
    <w:bookmarkStart w:name="z48" w:id="47"/>
    <w:p>
      <w:pPr>
        <w:spacing w:after="0"/>
        <w:ind w:left="0"/>
        <w:jc w:val="both"/>
      </w:pPr>
      <w:r>
        <w:rPr>
          <w:rFonts w:ascii="Times New Roman"/>
          <w:b w:val="false"/>
          <w:i w:val="false"/>
          <w:color w:val="000000"/>
          <w:sz w:val="28"/>
        </w:rPr>
        <w:t>
      22) диссертациялық кеңес туралы үлгілік ережені әзірлеу;</w:t>
      </w:r>
    </w:p>
    <w:bookmarkEnd w:id="47"/>
    <w:bookmarkStart w:name="z49" w:id="48"/>
    <w:p>
      <w:pPr>
        <w:spacing w:after="0"/>
        <w:ind w:left="0"/>
        <w:jc w:val="both"/>
      </w:pPr>
      <w:r>
        <w:rPr>
          <w:rFonts w:ascii="Times New Roman"/>
          <w:b w:val="false"/>
          <w:i w:val="false"/>
          <w:color w:val="000000"/>
          <w:sz w:val="28"/>
        </w:rPr>
        <w:t>
      23) философия докторы (PhD), бейіні бойынша доктор ғылыми дәрежелерін және қауымдастырылған профессор, профессор ғылыми атақтарын беру тәртібін әзірлеу;</w:t>
      </w:r>
    </w:p>
    <w:bookmarkEnd w:id="48"/>
    <w:bookmarkStart w:name="z50" w:id="49"/>
    <w:p>
      <w:pPr>
        <w:spacing w:after="0"/>
        <w:ind w:left="0"/>
        <w:jc w:val="both"/>
      </w:pPr>
      <w:r>
        <w:rPr>
          <w:rFonts w:ascii="Times New Roman"/>
          <w:b w:val="false"/>
          <w:i w:val="false"/>
          <w:color w:val="000000"/>
          <w:sz w:val="28"/>
        </w:rPr>
        <w:t>
      24) философия докторы (PhD), бейіні бойынша доктор ғылыми дәрежелерін және қауымдастырылған профессор (доцент) атағын беру бойынша аттестаттау істерін қарау жөніндегі сарапшылық кеңестерін құру және олардың қызметін ұйымдастыру;</w:t>
      </w:r>
    </w:p>
    <w:bookmarkEnd w:id="49"/>
    <w:bookmarkStart w:name="z51" w:id="50"/>
    <w:p>
      <w:pPr>
        <w:spacing w:after="0"/>
        <w:ind w:left="0"/>
        <w:jc w:val="both"/>
      </w:pPr>
      <w:r>
        <w:rPr>
          <w:rFonts w:ascii="Times New Roman"/>
          <w:b w:val="false"/>
          <w:i w:val="false"/>
          <w:color w:val="000000"/>
          <w:sz w:val="28"/>
        </w:rPr>
        <w:t>
      25) ғылыми қызмет нәтижелерін жариялау үшін ұсынылатын басылымдар тізбесіне енгізу үшін ғылыми басылымдарға қойылатын талаптарды әзірлеу;</w:t>
      </w:r>
    </w:p>
    <w:bookmarkEnd w:id="50"/>
    <w:bookmarkStart w:name="z52" w:id="51"/>
    <w:p>
      <w:pPr>
        <w:spacing w:after="0"/>
        <w:ind w:left="0"/>
        <w:jc w:val="both"/>
      </w:pPr>
      <w:r>
        <w:rPr>
          <w:rFonts w:ascii="Times New Roman"/>
          <w:b w:val="false"/>
          <w:i w:val="false"/>
          <w:color w:val="000000"/>
          <w:sz w:val="28"/>
        </w:rPr>
        <w:t>
      26) ғылыми қызметтің нәтижелерін жариялау үшін ұсынылатын басылымдар тізбесін қалыптастыру;</w:t>
      </w:r>
    </w:p>
    <w:bookmarkEnd w:id="51"/>
    <w:bookmarkStart w:name="z53" w:id="52"/>
    <w:p>
      <w:pPr>
        <w:spacing w:after="0"/>
        <w:ind w:left="0"/>
        <w:jc w:val="both"/>
      </w:pPr>
      <w:r>
        <w:rPr>
          <w:rFonts w:ascii="Times New Roman"/>
          <w:b w:val="false"/>
          <w:i w:val="false"/>
          <w:color w:val="000000"/>
          <w:sz w:val="28"/>
        </w:rPr>
        <w:t>
      27) білім туралы құжаттарды тану қағидаларын, сондай-ақ білім туралы құжаттары Қазақстан Республикасының аумағында танылатын шетелдік ЖЖОКБҰ-ның тізбесін әзірлеу;</w:t>
      </w:r>
    </w:p>
    <w:bookmarkEnd w:id="52"/>
    <w:bookmarkStart w:name="z54" w:id="53"/>
    <w:p>
      <w:pPr>
        <w:spacing w:after="0"/>
        <w:ind w:left="0"/>
        <w:jc w:val="both"/>
      </w:pPr>
      <w:r>
        <w:rPr>
          <w:rFonts w:ascii="Times New Roman"/>
          <w:b w:val="false"/>
          <w:i w:val="false"/>
          <w:color w:val="000000"/>
          <w:sz w:val="28"/>
        </w:rPr>
        <w:t>
      28) ЖЖОКБҰ-нан шығатын ресми құжаттарға апостиль қою рәсімін жүзеге асыру;</w:t>
      </w:r>
    </w:p>
    <w:bookmarkEnd w:id="53"/>
    <w:bookmarkStart w:name="z55" w:id="54"/>
    <w:p>
      <w:pPr>
        <w:spacing w:after="0"/>
        <w:ind w:left="0"/>
        <w:jc w:val="both"/>
      </w:pPr>
      <w:r>
        <w:rPr>
          <w:rFonts w:ascii="Times New Roman"/>
          <w:b w:val="false"/>
          <w:i w:val="false"/>
          <w:color w:val="000000"/>
          <w:sz w:val="28"/>
        </w:rPr>
        <w:t>
      29)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54"/>
    <w:bookmarkStart w:name="z56" w:id="55"/>
    <w:p>
      <w:pPr>
        <w:spacing w:after="0"/>
        <w:ind w:left="0"/>
        <w:jc w:val="both"/>
      </w:pPr>
      <w:r>
        <w:rPr>
          <w:rFonts w:ascii="Times New Roman"/>
          <w:b w:val="false"/>
          <w:i w:val="false"/>
          <w:color w:val="000000"/>
          <w:sz w:val="28"/>
        </w:rPr>
        <w:t>
      30) стратегиялық құжаттарды әзірлеу барысында ұсыныстар енгізу;</w:t>
      </w:r>
    </w:p>
    <w:bookmarkEnd w:id="55"/>
    <w:bookmarkStart w:name="z57" w:id="56"/>
    <w:p>
      <w:pPr>
        <w:spacing w:after="0"/>
        <w:ind w:left="0"/>
        <w:jc w:val="both"/>
      </w:pPr>
      <w:r>
        <w:rPr>
          <w:rFonts w:ascii="Times New Roman"/>
          <w:b w:val="false"/>
          <w:i w:val="false"/>
          <w:color w:val="000000"/>
          <w:sz w:val="28"/>
        </w:rPr>
        <w:t>
      31) ЖЖОКБҰ-на әдіснамалық көмек көрсету;</w:t>
      </w:r>
    </w:p>
    <w:bookmarkEnd w:id="56"/>
    <w:bookmarkStart w:name="z58" w:id="57"/>
    <w:p>
      <w:pPr>
        <w:spacing w:after="0"/>
        <w:ind w:left="0"/>
        <w:jc w:val="both"/>
      </w:pPr>
      <w:r>
        <w:rPr>
          <w:rFonts w:ascii="Times New Roman"/>
          <w:b w:val="false"/>
          <w:i w:val="false"/>
          <w:color w:val="000000"/>
          <w:sz w:val="28"/>
        </w:rPr>
        <w:t>
      32) ғылым, жоғары және (немесе) жоғары оқу орнынан кейінгі білім саласында мемлекеттік саясатты іске асыру жөнінде ақпараттық-түсіндіру жұмыстарын жүргізу;</w:t>
      </w:r>
    </w:p>
    <w:bookmarkEnd w:id="57"/>
    <w:bookmarkStart w:name="z59" w:id="58"/>
    <w:p>
      <w:pPr>
        <w:spacing w:after="0"/>
        <w:ind w:left="0"/>
        <w:jc w:val="both"/>
      </w:pPr>
      <w:r>
        <w:rPr>
          <w:rFonts w:ascii="Times New Roman"/>
          <w:b w:val="false"/>
          <w:i w:val="false"/>
          <w:color w:val="000000"/>
          <w:sz w:val="28"/>
        </w:rPr>
        <w:t>
      33) өз құзыреті шегінде нормативтік құқықтық актілерді әзірлеу және келісу, сондай-ақ Комитет жанындағы консультативтік-кеңесші органдардың қызметін ұйымдастыру;</w:t>
      </w:r>
    </w:p>
    <w:bookmarkEnd w:id="58"/>
    <w:bookmarkStart w:name="z60" w:id="59"/>
    <w:p>
      <w:pPr>
        <w:spacing w:after="0"/>
        <w:ind w:left="0"/>
        <w:jc w:val="both"/>
      </w:pPr>
      <w:r>
        <w:rPr>
          <w:rFonts w:ascii="Times New Roman"/>
          <w:b w:val="false"/>
          <w:i w:val="false"/>
          <w:color w:val="000000"/>
          <w:sz w:val="28"/>
        </w:rPr>
        <w:t>
      34) Қазақстан Республикасының заңнамасына қайшы келетін, ескірген, сыбайлас жемқорлықты тудыратын және тиімсіз іске асырылатын құқық нормаларын анықтау, оларды жетілдіру жөнінде ұсыныстар әзірлеу, сондай-ақ өзгерістер және (немесе) толықтырулар енгізу немесе олардың күші жойылды деп тану жөнінде уақтылы шаралар қабылдау үшін Комитет әзірлеген және (немесе) іске асыратын заңға тәуелді актілерге қатысты тұрақты негізде мониторинг жүргізу;</w:t>
      </w:r>
    </w:p>
    <w:bookmarkEnd w:id="59"/>
    <w:bookmarkStart w:name="z84" w:id="60"/>
    <w:p>
      <w:pPr>
        <w:spacing w:after="0"/>
        <w:ind w:left="0"/>
        <w:jc w:val="both"/>
      </w:pPr>
      <w:r>
        <w:rPr>
          <w:rFonts w:ascii="Times New Roman"/>
          <w:b w:val="false"/>
          <w:i w:val="false"/>
          <w:color w:val="000000"/>
          <w:sz w:val="28"/>
        </w:rPr>
        <w:t>
      34-1) әкімшілік рәсімдер шеңберінде арыз иелері жолданымдарда көтеретін жүйелі проблемаларға талдау жүргізу және оларды анықтау;</w:t>
      </w:r>
    </w:p>
    <w:bookmarkEnd w:id="60"/>
    <w:bookmarkStart w:name="z61" w:id="61"/>
    <w:p>
      <w:pPr>
        <w:spacing w:after="0"/>
        <w:ind w:left="0"/>
        <w:jc w:val="both"/>
      </w:pPr>
      <w:r>
        <w:rPr>
          <w:rFonts w:ascii="Times New Roman"/>
          <w:b w:val="false"/>
          <w:i w:val="false"/>
          <w:color w:val="000000"/>
          <w:sz w:val="28"/>
        </w:rPr>
        <w:t>
      35)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07.06.2023 </w:t>
      </w:r>
      <w:r>
        <w:rPr>
          <w:rFonts w:ascii="Times New Roman"/>
          <w:b w:val="false"/>
          <w:i w:val="false"/>
          <w:color w:val="ff0000"/>
          <w:sz w:val="28"/>
        </w:rPr>
        <w:t>№ 261</w:t>
      </w:r>
      <w:r>
        <w:rPr>
          <w:rFonts w:ascii="Times New Roman"/>
          <w:b w:val="false"/>
          <w:i w:val="false"/>
          <w:color w:val="ff0000"/>
          <w:sz w:val="28"/>
        </w:rPr>
        <w:t xml:space="preserve">; 17.10.2023 </w:t>
      </w:r>
      <w:r>
        <w:rPr>
          <w:rFonts w:ascii="Times New Roman"/>
          <w:b w:val="false"/>
          <w:i w:val="false"/>
          <w:color w:val="000000"/>
          <w:sz w:val="28"/>
        </w:rPr>
        <w:t>№ 530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2" w:id="62"/>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62"/>
    <w:bookmarkStart w:name="z63" w:id="63"/>
    <w:p>
      <w:pPr>
        <w:spacing w:after="0"/>
        <w:ind w:left="0"/>
        <w:jc w:val="both"/>
      </w:pPr>
      <w:r>
        <w:rPr>
          <w:rFonts w:ascii="Times New Roman"/>
          <w:b w:val="false"/>
          <w:i w:val="false"/>
          <w:color w:val="000000"/>
          <w:sz w:val="28"/>
        </w:rPr>
        <w:t>
      16. Комитетке басқаруды Комитетке жүктелген міндеттердің орындалуына және оның өкілеттіктерін жүзеге асыруға дербес жауапты Төраға жүзеге асырады.</w:t>
      </w:r>
    </w:p>
    <w:bookmarkEnd w:id="63"/>
    <w:bookmarkStart w:name="z64" w:id="64"/>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64"/>
    <w:bookmarkStart w:name="z65" w:id="6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65"/>
    <w:bookmarkStart w:name="z66" w:id="66"/>
    <w:p>
      <w:pPr>
        <w:spacing w:after="0"/>
        <w:ind w:left="0"/>
        <w:jc w:val="both"/>
      </w:pPr>
      <w:r>
        <w:rPr>
          <w:rFonts w:ascii="Times New Roman"/>
          <w:b w:val="false"/>
          <w:i w:val="false"/>
          <w:color w:val="000000"/>
          <w:sz w:val="28"/>
        </w:rPr>
        <w:t>
      19. Комитет Төрағасының өкілеттігі:</w:t>
      </w:r>
    </w:p>
    <w:bookmarkEnd w:id="66"/>
    <w:bookmarkStart w:name="z67" w:id="67"/>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67"/>
    <w:bookmarkStart w:name="z68" w:id="68"/>
    <w:p>
      <w:pPr>
        <w:spacing w:after="0"/>
        <w:ind w:left="0"/>
        <w:jc w:val="both"/>
      </w:pPr>
      <w:r>
        <w:rPr>
          <w:rFonts w:ascii="Times New Roman"/>
          <w:b w:val="false"/>
          <w:i w:val="false"/>
          <w:color w:val="000000"/>
          <w:sz w:val="28"/>
        </w:rPr>
        <w:t>
      2) Министрлікке Комитеттің құрылымдық бөлімшелері туралы ережелерді әзірлеу бойынша ұсыныстар енгізеді;</w:t>
      </w:r>
    </w:p>
    <w:bookmarkEnd w:id="68"/>
    <w:bookmarkStart w:name="z69" w:id="69"/>
    <w:p>
      <w:pPr>
        <w:spacing w:after="0"/>
        <w:ind w:left="0"/>
        <w:jc w:val="both"/>
      </w:pPr>
      <w:r>
        <w:rPr>
          <w:rFonts w:ascii="Times New Roman"/>
          <w:b w:val="false"/>
          <w:i w:val="false"/>
          <w:color w:val="000000"/>
          <w:sz w:val="28"/>
        </w:rPr>
        <w:t>
      3) Министрліктің Аппарат басшысына Комитет қызметкерлерін көтермелеу, іссапарға жіберу, біліктілігін арттыру, оларға тәртіптік жазалар қолдану және мерзімінен бұрын алу мәселелері бойынша ұсыныстар енгізеді;</w:t>
      </w:r>
    </w:p>
    <w:bookmarkEnd w:id="69"/>
    <w:bookmarkStart w:name="z70" w:id="70"/>
    <w:p>
      <w:pPr>
        <w:spacing w:after="0"/>
        <w:ind w:left="0"/>
        <w:jc w:val="both"/>
      </w:pPr>
      <w:r>
        <w:rPr>
          <w:rFonts w:ascii="Times New Roman"/>
          <w:b w:val="false"/>
          <w:i w:val="false"/>
          <w:color w:val="000000"/>
          <w:sz w:val="28"/>
        </w:rPr>
        <w:t>
      4) өз құзыретiне кiретiн мәселелер бойынша құқықтық актілер шығарады, Комитеттің барлық қызметкерлері үшін міндетті болып табылатын мәселелер бойынша нұсқау береді;</w:t>
      </w:r>
    </w:p>
    <w:bookmarkEnd w:id="70"/>
    <w:bookmarkStart w:name="z71" w:id="71"/>
    <w:p>
      <w:pPr>
        <w:spacing w:after="0"/>
        <w:ind w:left="0"/>
        <w:jc w:val="both"/>
      </w:pPr>
      <w:r>
        <w:rPr>
          <w:rFonts w:ascii="Times New Roman"/>
          <w:b w:val="false"/>
          <w:i w:val="false"/>
          <w:color w:val="000000"/>
          <w:sz w:val="28"/>
        </w:rPr>
        <w:t>
      5)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71"/>
    <w:bookmarkStart w:name="z72" w:id="72"/>
    <w:p>
      <w:pPr>
        <w:spacing w:after="0"/>
        <w:ind w:left="0"/>
        <w:jc w:val="both"/>
      </w:pPr>
      <w:r>
        <w:rPr>
          <w:rFonts w:ascii="Times New Roman"/>
          <w:b w:val="false"/>
          <w:i w:val="false"/>
          <w:color w:val="000000"/>
          <w:sz w:val="28"/>
        </w:rPr>
        <w:t>
      6) сыбайлас жемқорлыққа қарсы күресті күшейтуге бағытталған шараларды қабылдау жұмысына және мемлекеттік қызмет туралы заңнама талаптарының сақталуына басшылық жасайды, қызметкерлердің сыбайлас жемқорлыққа қарсы заңнамалар талаптарын сақтауын қамтамасыз етеді;</w:t>
      </w:r>
    </w:p>
    <w:bookmarkEnd w:id="72"/>
    <w:bookmarkStart w:name="z73" w:id="73"/>
    <w:p>
      <w:pPr>
        <w:spacing w:after="0"/>
        <w:ind w:left="0"/>
        <w:jc w:val="both"/>
      </w:pPr>
      <w:r>
        <w:rPr>
          <w:rFonts w:ascii="Times New Roman"/>
          <w:b w:val="false"/>
          <w:i w:val="false"/>
          <w:color w:val="000000"/>
          <w:sz w:val="28"/>
        </w:rPr>
        <w:t xml:space="preserve">
      7)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73"/>
    <w:bookmarkStart w:name="z74" w:id="74"/>
    <w:p>
      <w:pPr>
        <w:spacing w:after="0"/>
        <w:ind w:left="0"/>
        <w:jc w:val="both"/>
      </w:pPr>
      <w:r>
        <w:rPr>
          <w:rFonts w:ascii="Times New Roman"/>
          <w:b w:val="false"/>
          <w:i w:val="false"/>
          <w:color w:val="000000"/>
          <w:sz w:val="28"/>
        </w:rPr>
        <w:t>
      8) жоғары және (немесе) жоғары оқу орнынан кейінгі білім беру саласында уәкілетті органның құзыретіне кіретін баптар бойынша Қазақстан Республикасының Әкімшілік құқық бұзушылық туралы кодекске сәйкес қарайды және әкімшілік құқық бұзушылықтар үшін әкімшілік жаза қолданады, оларды қозғайды және сот органдарына береді, сот процестеріне қатысады;</w:t>
      </w:r>
    </w:p>
    <w:bookmarkEnd w:id="74"/>
    <w:bookmarkStart w:name="z75" w:id="75"/>
    <w:p>
      <w:pPr>
        <w:spacing w:after="0"/>
        <w:ind w:left="0"/>
        <w:jc w:val="both"/>
      </w:pPr>
      <w:r>
        <w:rPr>
          <w:rFonts w:ascii="Times New Roman"/>
          <w:b w:val="false"/>
          <w:i w:val="false"/>
          <w:color w:val="000000"/>
          <w:sz w:val="28"/>
        </w:rPr>
        <w:t>
      9) Қазақстан Республикасының заңдары мен Қазақстан Республикасының Президентінің және Қазақстан Республикасының Үкіметінің актілеріне сәйкес өзге де өкілеттілікті жүзеге асырады.</w:t>
      </w:r>
    </w:p>
    <w:bookmarkEnd w:id="75"/>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жүзеге асырады.</w:t>
      </w:r>
    </w:p>
    <w:bookmarkStart w:name="z76" w:id="76"/>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76"/>
    <w:bookmarkStart w:name="z77" w:id="77"/>
    <w:p>
      <w:pPr>
        <w:spacing w:after="0"/>
        <w:ind w:left="0"/>
        <w:jc w:val="left"/>
      </w:pPr>
      <w:r>
        <w:rPr>
          <w:rFonts w:ascii="Times New Roman"/>
          <w:b/>
          <w:i w:val="false"/>
          <w:color w:val="000000"/>
        </w:rPr>
        <w:t xml:space="preserve"> 4-тарау. Комитеттің мүлкі</w:t>
      </w:r>
    </w:p>
    <w:bookmarkEnd w:id="77"/>
    <w:bookmarkStart w:name="z78" w:id="78"/>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7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9" w:id="7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79"/>
    <w:bookmarkStart w:name="z80" w:id="80"/>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81" w:id="81"/>
    <w:p>
      <w:pPr>
        <w:spacing w:after="0"/>
        <w:ind w:left="0"/>
        <w:jc w:val="left"/>
      </w:pPr>
      <w:r>
        <w:rPr>
          <w:rFonts w:ascii="Times New Roman"/>
          <w:b/>
          <w:i w:val="false"/>
          <w:color w:val="000000"/>
        </w:rPr>
        <w:t xml:space="preserve"> 5-тарау. Комитетті қайта ұйымдастыру және тарату</w:t>
      </w:r>
    </w:p>
    <w:bookmarkEnd w:id="81"/>
    <w:bookmarkStart w:name="z82" w:id="8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82"/>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