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2d72" w14:textId="1a92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сыртқы мемлекеттік аудит және қаржылық бақылау уәкілетті органдарына салықтық құпияны құрайтын салық төлеушінің (салық агентінің) жазбаша рұқсатын алмастан салық төлеуші (салық агенті) туралы мәліметтерді ұсыну қағидаларын және ұсынатын мәліметтер тізбесін бекіту туралы" Қазақстан Республикасы Қаржы министрінің 2018 жылғы 30 қарашадағы № 1040 бұйрығына және Республикалық бюджеттің атқарылуын бақылау жөніндегі есеп комитетінің 2019 жылғы 4 наурыздағы № 3-НҚ бірлескен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2022 жылғы 25 мамырдағы № 6-НҚ және Қазақстан Республикасы Премьер-Министрінің орынбасары - Қаржы министрінің 2022 жылғы 22 маусымдағы № 614 бірлескен нормативтік қаулысы мен бұйрығы</w:t>
      </w:r>
    </w:p>
    <w:p>
      <w:pPr>
        <w:spacing w:after="0"/>
        <w:ind w:left="0"/>
        <w:jc w:val="both"/>
      </w:pPr>
      <w:bookmarkStart w:name="z1" w:id="0"/>
      <w:r>
        <w:rPr>
          <w:rFonts w:ascii="Times New Roman"/>
          <w:b w:val="false"/>
          <w:i w:val="false"/>
          <w:color w:val="000000"/>
          <w:sz w:val="28"/>
        </w:rPr>
        <w:t>
      Қазақстан Республикасының Қаржы министрі БҰЙЫРАДЫ және Республикалық бюджеттің атқарылуын бақылау жөніндегі есеп комитеті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кірістер органдарының сыртқы мемлекеттік аудит және қаржылық бақылау уәкілетті органдарына салықтық құпияны құрайтын салық төлеушінің (салық агентінің) жазбаша рұқсатын алмастан салық төлеуші (салық агенті) туралы мәліметтерді ұсыну қағидаларын және ұсынатын мәліметтер тізбесін бекіту туралы" Қазақстан Республикасы Қаржы министрінің 2018 жылғы 30 қарашадағы № 1040 бұйрығына және Республикалық бюджеттің атқарылуын бақылау жөніндегі есеп комитетінің 2019 жылғы 4 наурыздағы № 3-НҚ бірлескен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қағидаларын және ұсынатын мәліметтер тізбесін бекіту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Қаржы министрлігі </w:t>
      </w:r>
      <w:r>
        <w:rPr>
          <w:rFonts w:ascii="Times New Roman"/>
          <w:b/>
          <w:i w:val="false"/>
          <w:color w:val="000000"/>
          <w:sz w:val="28"/>
        </w:rPr>
        <w:t>БҰЙЫРАДЫ</w:t>
      </w:r>
      <w:r>
        <w:rPr>
          <w:rFonts w:ascii="Times New Roman"/>
          <w:b w:val="false"/>
          <w:i w:val="false"/>
          <w:color w:val="000000"/>
          <w:sz w:val="28"/>
        </w:rPr>
        <w:t xml:space="preserve"> және Республикалық бюджеттің атқарылуын бақылау жөніндегі есеп комитеті (бұдан әрі – Есеп комитеті)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бірлескен бұйрыққа және нормативтiк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w:t>
      </w:r>
    </w:p>
    <w:bookmarkStart w:name="z6" w:id="1"/>
    <w:p>
      <w:pPr>
        <w:spacing w:after="0"/>
        <w:ind w:left="0"/>
        <w:jc w:val="both"/>
      </w:pPr>
      <w:r>
        <w:rPr>
          <w:rFonts w:ascii="Times New Roman"/>
          <w:b w:val="false"/>
          <w:i w:val="false"/>
          <w:color w:val="000000"/>
          <w:sz w:val="28"/>
        </w:rPr>
        <w:t xml:space="preserve">
      көрсетілген бірлескен бұйрықпен және нормативтік қаулымен бекітілген Мемлекеттік кірістер органдарының сыртқы мемлекеттік аудит және қаржылық бақылау уәкілетті органдарына салықтық құпияны құрайтын салық төлеушінің (салық агентінің) жазбаша рұқсатын алмастан салық төлеуші (салық агенті) туралы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
    <w:bookmarkStart w:name="z7" w:id="2"/>
    <w:p>
      <w:pPr>
        <w:spacing w:after="0"/>
        <w:ind w:left="0"/>
        <w:jc w:val="both"/>
      </w:pPr>
      <w:r>
        <w:rPr>
          <w:rFonts w:ascii="Times New Roman"/>
          <w:b w:val="false"/>
          <w:i w:val="false"/>
          <w:color w:val="000000"/>
          <w:sz w:val="28"/>
        </w:rPr>
        <w:t>
      2. Республикалық бюджеттің атқарылуын бақылау жөніндегі есеп комитетінің Әдіснама және сапа бақылауы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бірлескен бұйрықтың және нормативтік қаулының көшірмелерінің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xml:space="preserve">
      2) осы бірлескен бұйрықтың және нормативтік қаулының Республикалық бюджеттің атқарылуын бақылау жөніндегі есеп комитетінің интернет-ресурсында орналастырылуын қамтамасыз етсін. </w:t>
      </w:r>
    </w:p>
    <w:bookmarkEnd w:id="4"/>
    <w:bookmarkStart w:name="z10" w:id="5"/>
    <w:p>
      <w:pPr>
        <w:spacing w:after="0"/>
        <w:ind w:left="0"/>
        <w:jc w:val="both"/>
      </w:pPr>
      <w:r>
        <w:rPr>
          <w:rFonts w:ascii="Times New Roman"/>
          <w:b w:val="false"/>
          <w:i w:val="false"/>
          <w:color w:val="000000"/>
          <w:sz w:val="28"/>
        </w:rPr>
        <w:t xml:space="preserve">
      3. Осы бірлескен бұйрықтың және нормативтік қаулының орындалуын бақылау Республикалық бюджеттің атқарылуын бақылау жөніндегі есеп комитетінің аппарат басшысына және жетекшілік ететін Қазақстан Республикасының Қаржы вице-министріне жүктелсін. </w:t>
      </w:r>
    </w:p>
    <w:bookmarkEnd w:id="5"/>
    <w:bookmarkStart w:name="z11" w:id="6"/>
    <w:p>
      <w:pPr>
        <w:spacing w:after="0"/>
        <w:ind w:left="0"/>
        <w:jc w:val="both"/>
      </w:pPr>
      <w:r>
        <w:rPr>
          <w:rFonts w:ascii="Times New Roman"/>
          <w:b w:val="false"/>
          <w:i w:val="false"/>
          <w:color w:val="000000"/>
          <w:sz w:val="28"/>
        </w:rPr>
        <w:t xml:space="preserve">
      4. Осы бірлескен бұйрық және нормативтік қаулы мемлекеттік органдары басшыларының соңғысы қол қойған күннен бастап күшіне енеді.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Премьер-</w:t>
                  </w:r>
                </w:p>
                <w:p>
                  <w:pPr>
                    <w:spacing w:after="20"/>
                    <w:ind w:left="20"/>
                    <w:jc w:val="both"/>
                  </w:pPr>
                </w:p>
                <w:p>
                  <w:pPr>
                    <w:spacing w:after="20"/>
                    <w:ind w:left="20"/>
                    <w:jc w:val="both"/>
                  </w:pPr>
                  <w:r>
                    <w:rPr>
                      <w:rFonts w:ascii="Times New Roman"/>
                      <w:b w:val="false"/>
                      <w:i/>
                      <w:color w:val="000000"/>
                      <w:sz w:val="20"/>
                    </w:rPr>
                    <w:t>Министрінің орынбасары – Қаржы министрі</w:t>
                  </w:r>
                </w:p>
                <w:p>
                  <w:pPr>
                    <w:spacing w:after="20"/>
                    <w:ind w:left="20"/>
                    <w:jc w:val="both"/>
                  </w:pPr>
                  <w:r>
                    <w:rPr>
                      <w:rFonts w:ascii="Times New Roman"/>
                      <w:b w:val="false"/>
                      <w:i/>
                      <w:color w:val="000000"/>
                      <w:sz w:val="20"/>
                    </w:rPr>
                    <w:t>_________________ Е. Жамаубаев</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color w:val="000000"/>
                      <w:sz w:val="20"/>
                    </w:rPr>
                    <w:t>Республикалық бюджеттің</w:t>
                  </w:r>
                </w:p>
                <w:p>
                  <w:pPr>
                    <w:spacing w:after="20"/>
                    <w:ind w:left="20"/>
                    <w:jc w:val="both"/>
                  </w:pPr>
                  <w:r>
                    <w:rPr>
                      <w:rFonts w:ascii="Times New Roman"/>
                      <w:b w:val="false"/>
                      <w:i/>
                      <w:color w:val="000000"/>
                      <w:sz w:val="20"/>
                    </w:rPr>
                    <w:t>атқарылуын бақылау жөніндегі есеп</w:t>
                  </w:r>
                </w:p>
                <w:p>
                  <w:pPr>
                    <w:spacing w:after="20"/>
                    <w:ind w:left="20"/>
                    <w:jc w:val="both"/>
                  </w:pPr>
                  <w:r>
                    <w:rPr>
                      <w:rFonts w:ascii="Times New Roman"/>
                      <w:b w:val="false"/>
                      <w:i/>
                      <w:color w:val="000000"/>
                      <w:sz w:val="20"/>
                    </w:rPr>
                    <w:t>комитеті Төрағасының міндетін</w:t>
                  </w:r>
                </w:p>
                <w:p>
                  <w:pPr>
                    <w:spacing w:after="20"/>
                    <w:ind w:left="20"/>
                    <w:jc w:val="both"/>
                  </w:pPr>
                  <w:r>
                    <w:rPr>
                      <w:rFonts w:ascii="Times New Roman"/>
                      <w:b w:val="false"/>
                      <w:i/>
                      <w:color w:val="000000"/>
                      <w:sz w:val="20"/>
                    </w:rPr>
                    <w:t>атқарушы</w:t>
                  </w:r>
                </w:p>
                <w:p>
                  <w:pPr>
                    <w:spacing w:after="0"/>
                    <w:ind w:left="0"/>
                    <w:jc w:val="left"/>
                  </w:pPr>
                </w:p>
                <w:p>
                  <w:pPr>
                    <w:spacing w:after="20"/>
                    <w:ind w:left="20"/>
                    <w:jc w:val="both"/>
                  </w:pPr>
                  <w:r>
                    <w:rPr>
                      <w:rFonts w:ascii="Times New Roman"/>
                      <w:b w:val="false"/>
                      <w:i/>
                      <w:color w:val="000000"/>
                      <w:sz w:val="20"/>
                    </w:rPr>
                    <w:t>______________ Р. Рахимов</w:t>
                  </w:r>
                  <w:r>
                    <w:rPr>
                      <w:rFonts w:ascii="Times New Roman"/>
                      <w:b w:val="false"/>
                      <w:i w:val="false"/>
                      <w:color w:val="000000"/>
                      <w:sz w:val="20"/>
                    </w:rPr>
                    <w:t>
</w:t>
                  </w:r>
                </w:p>
              </w:tc>
            </w:tr>
          </w:tbl>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Премьер-Министрдің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2022 жылғы 22 маусымдағы </w:t>
            </w:r>
            <w:r>
              <w:br/>
            </w:r>
            <w:r>
              <w:rPr>
                <w:rFonts w:ascii="Times New Roman"/>
                <w:b w:val="false"/>
                <w:i w:val="false"/>
                <w:color w:val="000000"/>
                <w:sz w:val="20"/>
              </w:rPr>
              <w:t>№ 614 бұйрығына</w:t>
            </w:r>
            <w:r>
              <w:br/>
            </w:r>
            <w:r>
              <w:rPr>
                <w:rFonts w:ascii="Times New Roman"/>
                <w:b w:val="false"/>
                <w:i w:val="false"/>
                <w:color w:val="000000"/>
                <w:sz w:val="20"/>
              </w:rPr>
              <w:t>және 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 xml:space="preserve">есеп комитетінің </w:t>
            </w:r>
            <w:r>
              <w:br/>
            </w:r>
            <w:r>
              <w:rPr>
                <w:rFonts w:ascii="Times New Roman"/>
                <w:b w:val="false"/>
                <w:i w:val="false"/>
                <w:color w:val="000000"/>
                <w:sz w:val="20"/>
              </w:rPr>
              <w:t xml:space="preserve">2022 жылғы 25 мамырдағы </w:t>
            </w:r>
            <w:r>
              <w:br/>
            </w:r>
            <w:r>
              <w:rPr>
                <w:rFonts w:ascii="Times New Roman"/>
                <w:b w:val="false"/>
                <w:i w:val="false"/>
                <w:color w:val="000000"/>
                <w:sz w:val="20"/>
              </w:rPr>
              <w:t>№ 6-НҚ бірлескен</w:t>
            </w:r>
            <w:r>
              <w:br/>
            </w:r>
            <w:r>
              <w:rPr>
                <w:rFonts w:ascii="Times New Roman"/>
                <w:b w:val="false"/>
                <w:i w:val="false"/>
                <w:color w:val="000000"/>
                <w:sz w:val="20"/>
              </w:rPr>
              <w:t>нормативтiк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1040 бұйрығына және</w:t>
            </w:r>
            <w:r>
              <w:br/>
            </w: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 xml:space="preserve">есеп комитетінің </w:t>
            </w:r>
            <w:r>
              <w:br/>
            </w:r>
            <w:r>
              <w:rPr>
                <w:rFonts w:ascii="Times New Roman"/>
                <w:b w:val="false"/>
                <w:i w:val="false"/>
                <w:color w:val="000000"/>
                <w:sz w:val="20"/>
              </w:rPr>
              <w:t xml:space="preserve">2019 жылғы 04 наурыздағы </w:t>
            </w:r>
            <w:r>
              <w:br/>
            </w:r>
            <w:r>
              <w:rPr>
                <w:rFonts w:ascii="Times New Roman"/>
                <w:b w:val="false"/>
                <w:i w:val="false"/>
                <w:color w:val="000000"/>
                <w:sz w:val="20"/>
              </w:rPr>
              <w:t>№ 3-НҚ бірлескен</w:t>
            </w:r>
            <w:r>
              <w:br/>
            </w:r>
            <w:r>
              <w:rPr>
                <w:rFonts w:ascii="Times New Roman"/>
                <w:b w:val="false"/>
                <w:i w:val="false"/>
                <w:color w:val="000000"/>
                <w:sz w:val="20"/>
              </w:rPr>
              <w:t>нормативтiк қаулысына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қағидаларын және ұсынатын мәліметтер тізбесін бекіту туралы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 (бұдан әрі – Қағидалар) мемлекеттік кірістер органдарының Республикалық бюджеттің атқарылуын бақылау жөніндегі есеп комитетіне (бұдан әрі – Есеп комитеті) және облыстардың, республикалық маңызы бар қалалардың, астананың тексеру комиссияларына (бұдан әрі – тексеру комиссиялары)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(бұдан әрі – Мәлімет) ұсыну бойынша өзара іс-қимыл тәртібін айқындайды.</w:t>
      </w:r>
    </w:p>
    <w:bookmarkEnd w:id="9"/>
    <w:bookmarkStart w:name="z16" w:id="10"/>
    <w:p>
      <w:pPr>
        <w:spacing w:after="0"/>
        <w:ind w:left="0"/>
        <w:jc w:val="both"/>
      </w:pPr>
      <w:r>
        <w:rPr>
          <w:rFonts w:ascii="Times New Roman"/>
          <w:b w:val="false"/>
          <w:i w:val="false"/>
          <w:color w:val="000000"/>
          <w:sz w:val="28"/>
        </w:rPr>
        <w:t>
      2. Кедендік реттеу саласындағы ақпаратқа Еуразиялық экономикалық одақтың кеден заңнамасына, Қазақстан Республикасының халықаралық шарттарына, Қазақстан Республикасының кеден және өзге де заңнамасына сәйкес мемлекеттік кіріс органдары алған кез келген, cоның ішінде құпия және алдын ала ақпарат жатады.</w:t>
      </w:r>
    </w:p>
    <w:bookmarkEnd w:id="10"/>
    <w:p>
      <w:pPr>
        <w:spacing w:after="0"/>
        <w:ind w:left="0"/>
        <w:jc w:val="both"/>
      </w:pPr>
      <w:r>
        <w:rPr>
          <w:rFonts w:ascii="Times New Roman"/>
          <w:b w:val="false"/>
          <w:i w:val="false"/>
          <w:color w:val="000000"/>
          <w:sz w:val="28"/>
        </w:rPr>
        <w:t xml:space="preserve">
      Мемлекеттік кірістер органдары салық төлеушінің (салық агентінің) жазбаша рұқсатын алмастан салықтық құпияны құрайтын салық төлеуші (салық агенті) туралы мәліметтерді осы бірлескен бұйрыққа және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Мемлекеттік кірістер органдарының сыртқы мемлекеттік аудит және қаржылық бақылау уәкілетті органына ұсынатын салық төлеушінің (салық агентінің) жазбаша рұқсатын алмастан салықтық құпияны құрайтын салық төлеуші (салық агенті) туралы мәліметтер тізбесіне сәйкес ұсынады.</w:t>
      </w:r>
    </w:p>
    <w:bookmarkStart w:name="z17" w:id="11"/>
    <w:p>
      <w:pPr>
        <w:spacing w:after="0"/>
        <w:ind w:left="0"/>
        <w:jc w:val="left"/>
      </w:pPr>
      <w:r>
        <w:rPr>
          <w:rFonts w:ascii="Times New Roman"/>
          <w:b/>
          <w:i w:val="false"/>
          <w:color w:val="000000"/>
        </w:rPr>
        <w:t xml:space="preserve"> 2-тарау. Мәліметтерді ұсыну тәртібі</w:t>
      </w:r>
    </w:p>
    <w:bookmarkEnd w:id="11"/>
    <w:bookmarkStart w:name="z18" w:id="12"/>
    <w:p>
      <w:pPr>
        <w:spacing w:after="0"/>
        <w:ind w:left="0"/>
        <w:jc w:val="both"/>
      </w:pPr>
      <w:r>
        <w:rPr>
          <w:rFonts w:ascii="Times New Roman"/>
          <w:b w:val="false"/>
          <w:i w:val="false"/>
          <w:color w:val="000000"/>
          <w:sz w:val="28"/>
        </w:rPr>
        <w:t>
      3. Есеп комитеті, тексеру комиссиялары салықтық құпияны құрайтын мәліметтерге рұқсаты бар лауазымды адамдардың тізбесін бекітеді.</w:t>
      </w:r>
    </w:p>
    <w:bookmarkEnd w:id="12"/>
    <w:bookmarkStart w:name="z19" w:id="13"/>
    <w:p>
      <w:pPr>
        <w:spacing w:after="0"/>
        <w:ind w:left="0"/>
        <w:jc w:val="both"/>
      </w:pPr>
      <w:r>
        <w:rPr>
          <w:rFonts w:ascii="Times New Roman"/>
          <w:b w:val="false"/>
          <w:i w:val="false"/>
          <w:color w:val="000000"/>
          <w:sz w:val="28"/>
        </w:rPr>
        <w:t>
      4. Мәліметтерді беру мынадай тәсілдердің бірінде:</w:t>
      </w:r>
    </w:p>
    <w:bookmarkEnd w:id="13"/>
    <w:p>
      <w:pPr>
        <w:spacing w:after="0"/>
        <w:ind w:left="0"/>
        <w:jc w:val="both"/>
      </w:pPr>
      <w:r>
        <w:rPr>
          <w:rFonts w:ascii="Times New Roman"/>
          <w:b w:val="false"/>
          <w:i w:val="false"/>
          <w:color w:val="000000"/>
          <w:sz w:val="28"/>
        </w:rPr>
        <w:t>
      1) қағаз жеткізгіштерде;</w:t>
      </w:r>
    </w:p>
    <w:p>
      <w:pPr>
        <w:spacing w:after="0"/>
        <w:ind w:left="0"/>
        <w:jc w:val="both"/>
      </w:pPr>
      <w:r>
        <w:rPr>
          <w:rFonts w:ascii="Times New Roman"/>
          <w:b w:val="false"/>
          <w:i w:val="false"/>
          <w:color w:val="000000"/>
          <w:sz w:val="28"/>
        </w:rPr>
        <w:t>
      2) электрондық жеткізгіштерде;</w:t>
      </w:r>
    </w:p>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мен Есеп комитетінің ақпараттық жүйелері арасында ақпараттық өзара іс-қимыл, сондай-ақ электрондық құжат айналымы жүйесі болған кезде, Мемлекеттік органдардың бірыңғай көліктік ортасы арқылы жүзеге асырылады.</w:t>
      </w:r>
    </w:p>
    <w:bookmarkStart w:name="z20" w:id="14"/>
    <w:p>
      <w:pPr>
        <w:spacing w:after="0"/>
        <w:ind w:left="0"/>
        <w:jc w:val="both"/>
      </w:pPr>
      <w:r>
        <w:rPr>
          <w:rFonts w:ascii="Times New Roman"/>
          <w:b w:val="false"/>
          <w:i w:val="false"/>
          <w:color w:val="000000"/>
          <w:sz w:val="28"/>
        </w:rPr>
        <w:t>
      5. Мемлекеттік кірістер органдары Есеп комитетінің, тексеру комиссиясының сұрау салуын алған күннен бастап, 10 (он) жұмыс күнінен аспайтын мерзімде, егер мұндай ақпарат көрсетілген органдарға Қазақстан Республикасының заңнамасымен жүктелген міндеттерін орындауы және функцияларын жүзеге асыру үшін қажет болса, Қазақстан Республикасының мемлекеттік, коммерциялық, банктік, салықтық және заңмен қорғалатын өзге де құпияларды, сондай-ақ басқа да құпия ақпаратты қорғау жөніндегі заңнамасының, Қазақстан Республикасының халықаралық шарттарының талаптарын белгіленген тәртіппен сақтай отырып, оларға Мәліметті береді.</w:t>
      </w:r>
    </w:p>
    <w:bookmarkEnd w:id="14"/>
    <w:bookmarkStart w:name="z21" w:id="15"/>
    <w:p>
      <w:pPr>
        <w:spacing w:after="0"/>
        <w:ind w:left="0"/>
        <w:jc w:val="both"/>
      </w:pPr>
      <w:r>
        <w:rPr>
          <w:rFonts w:ascii="Times New Roman"/>
          <w:b w:val="false"/>
          <w:i w:val="false"/>
          <w:color w:val="000000"/>
          <w:sz w:val="28"/>
        </w:rPr>
        <w:t>
      6. Мәліметті алушы осы Қағидалардың шеңберінде алынған ақпараттардың құпиялылығын қамтамасыз етеді.</w:t>
      </w:r>
    </w:p>
    <w:bookmarkEnd w:id="15"/>
    <w:bookmarkStart w:name="z22" w:id="16"/>
    <w:p>
      <w:pPr>
        <w:spacing w:after="0"/>
        <w:ind w:left="0"/>
        <w:jc w:val="both"/>
      </w:pPr>
      <w:r>
        <w:rPr>
          <w:rFonts w:ascii="Times New Roman"/>
          <w:b w:val="false"/>
          <w:i w:val="false"/>
          <w:color w:val="000000"/>
          <w:sz w:val="28"/>
        </w:rPr>
        <w:t>
      7. Осы Қағидалардың 2-тармағында көрсетілген ақпаратты мемлекеттік кіріс органдарынан не өзге де уәкілетті органдардан алған мемлекеттік кіріс органдарының лауазымды адамдары, Қазақстан Республикасының өзге де мемлекеттік органдарының немесе ұйымдарының лауазымды адамдары мұндай ақпаратты өздерінің міндеттерін орындау кезеңінде де, оларды орындау аяқталғаннан кейін де Қазақстан Республикасының заңнамасына сәйкес таратуға құқығы жоқ.</w:t>
      </w:r>
    </w:p>
    <w:bookmarkEnd w:id="16"/>
    <w:p>
      <w:pPr>
        <w:spacing w:after="0"/>
        <w:ind w:left="0"/>
        <w:jc w:val="both"/>
      </w:pPr>
      <w:r>
        <w:rPr>
          <w:rFonts w:ascii="Times New Roman"/>
          <w:b w:val="false"/>
          <w:i w:val="false"/>
          <w:color w:val="000000"/>
          <w:sz w:val="28"/>
        </w:rPr>
        <w:t>
      Осы Қағидалардың 2-тармағында көрсетілген ақпаратты кедендік бақылауды жүргізуге тартылған мамандар кедендік бақылауды жүргізу кезінде өз міндеттерін орындау кезінде де, ол аяқталғаннан кейін де жариялауға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