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2187" w14:textId="2012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21 желтоқсандағы № 186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12 378 834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4 919 843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100 290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189 258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7 169 443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12 801 721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- 40 104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40 104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537 100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537 100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- 919 883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919 883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953 530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347 678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– 372 015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398 057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2023 жылға арналған резерві 96392 мың теңге мөлшерінде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227 424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7 169 443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2 109 554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жоғары тұрған бюджеттерден Саран қаласына бөлінген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тұрғын үй коммуналдық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 көшелеріне орташа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мәдени тұрмыс объектілері мен үйлерді жерасты төсемінің жылу желілеріне қосу Саран қаласы, Қарағанды облысы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 екінші су көтеруге арналған резервуар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Первомайский көшесіндегі №16 "Б" үйдің аймағында орналасқан, 150 көрерменге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№19 үй (РТБ) мекенжайындағы үйді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