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d61a" w14:textId="7b7d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 желтоқсандағы № 196/19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11 948 804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2 102 628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34 286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87 960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- 9 723 930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12 953 473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- 1 004 669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1 004 669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1 470 827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196/19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Аудандықмаңызыбаравтомобильжолдарынжәнеелді-мекендердіңкөшелерінкүрделіжәнеорташажөндеу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трансферте 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196/19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депутаттары қызметінің тиімділігін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 рбасқармасы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ерекшееңбек жағдайлары үшінме 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 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желтоқсандағы № 196/19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 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