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b8c7" w14:textId="318b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24 желтоқсандағы № 17/161 "2022-2024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29 сәуірдегі № 23/219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2021 жылғы 24 желтоқсандағы 17 сессиясының № 17/161 "2022-2024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754 327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122 671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28 900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602 120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757 769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3 442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3 442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191 613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90 407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98 881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222 607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30 994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30 994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30 994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74 748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69 363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113 868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39 120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39 120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39 120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171 974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9 796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161 412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173 334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1 360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1 360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1 360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73 766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71 872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73 767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72 667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5 376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66 197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85 715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13 048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13 048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13 048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қаласының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2022 жылға арналған жоғары тұрған бюджеттен берілген нысаналы трансферттер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2 090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кентінің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2022 жылға арналған жоғары тұрған бюджеттен берілген нысаналы трансферттер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4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кентінің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1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2022 жылға арналған жоғары тұрған бюджеттен берілген нысаналы трансферттер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Дубовка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15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2022 жылға арналған жоғары тұрған бюджеттен берілген нысаналы трансферттер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15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15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16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2022 жылға арналған жоғары тұрған бюджеттен берілген нысаналы трансферттер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