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6d7c" w14:textId="de56d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"Қазақмыс Барлау" жауапкершілігі шектеулі серіктестігімен геологиялық іздеу жұмыстарын жүргізу үшін Қарағанды облысы Абай ауданы Қарабас кентінің жер учаскелеріне қауымдық сервитут белгілеу туралы</w:t>
      </w:r>
    </w:p>
    <w:p>
      <w:pPr>
        <w:spacing w:after="0"/>
        <w:ind w:left="0"/>
        <w:jc w:val="both"/>
      </w:pPr>
      <w:r>
        <w:rPr>
          <w:rFonts w:ascii="Times New Roman"/>
          <w:b w:val="false"/>
          <w:i w:val="false"/>
          <w:color w:val="000000"/>
          <w:sz w:val="28"/>
        </w:rPr>
        <w:t>Қарағанды облысы Абай ауданы Қарабас кентінің әкімінің 2022 жылғы 1 тамыздағы № 8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"Қазақмыс Барлау" жауапкершілігі шектеулі серіктестігінің 2022 жылғы 04 сәуірдегі хаты негізінде, ШЕШТІМ:</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w:t>
      </w:r>
      <w:r>
        <w:rPr>
          <w:rFonts w:ascii="Times New Roman"/>
          <w:b w:val="false"/>
          <w:i w:val="false"/>
          <w:color w:val="000000"/>
          <w:sz w:val="28"/>
        </w:rPr>
        <w:t>а сәйкес,"Қазақмыс Барлау" жауапкершілігі шектеулі серіктестігімен геологиялық іздеу жұмыстарын жүргізу үшін Қарағанды облысы Абай ауданы Қарабас кентінің аумағында орналасқан жер учаскесіне 2024 жылғы 31 тамызға дейінгі мерзімге жер учаскелерін алып қоймай, жалпы алаңы 284,4642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"Қазақмыс Барлау" жауапкершілігі шектеулі серіктестігіне қажет:</w:t>
      </w:r>
    </w:p>
    <w:bookmarkEnd w:id="2"/>
    <w:bookmarkStart w:name="z7" w:id="3"/>
    <w:p>
      <w:pPr>
        <w:spacing w:after="0"/>
        <w:ind w:left="0"/>
        <w:jc w:val="both"/>
      </w:pPr>
      <w:r>
        <w:rPr>
          <w:rFonts w:ascii="Times New Roman"/>
          <w:b w:val="false"/>
          <w:i w:val="false"/>
          <w:color w:val="000000"/>
          <w:sz w:val="28"/>
        </w:rPr>
        <w:t>
      1) жер учаскелерінің меншік иелері мен жер пайдаланушыларға келтірілген залалдарды толық көлемде өтеу, залалдардыңмөлшері және оларды өтеу тәртібі Қазақстан Республикасының қолданыстағы заңнамасына сәйкес тараптардың келісімімен (келісім бойынша) айқындалсын;</w:t>
      </w:r>
    </w:p>
    <w:bookmarkEnd w:id="3"/>
    <w:bookmarkStart w:name="z8" w:id="4"/>
    <w:p>
      <w:pPr>
        <w:spacing w:after="0"/>
        <w:ind w:left="0"/>
        <w:jc w:val="both"/>
      </w:pPr>
      <w:r>
        <w:rPr>
          <w:rFonts w:ascii="Times New Roman"/>
          <w:b w:val="false"/>
          <w:i w:val="false"/>
          <w:color w:val="000000"/>
          <w:sz w:val="28"/>
        </w:rPr>
        <w:t>
      2) жер учаскесін пайдалану кезінде Қазақстан Республикасы заңнамасының талаптарын сақтауға міндетті.</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Молдабеков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Қарабас кенті әкімінің</w:t>
            </w:r>
            <w:r>
              <w:br/>
            </w:r>
            <w:r>
              <w:rPr>
                <w:rFonts w:ascii="Times New Roman"/>
                <w:b w:val="false"/>
                <w:i w:val="false"/>
                <w:color w:val="000000"/>
                <w:sz w:val="20"/>
              </w:rPr>
              <w:t>2022 жылғы "01" тамыздағы, № 8 шешіміне</w:t>
            </w:r>
            <w:r>
              <w:br/>
            </w:r>
            <w:r>
              <w:rPr>
                <w:rFonts w:ascii="Times New Roman"/>
                <w:b w:val="false"/>
                <w:i w:val="false"/>
                <w:color w:val="000000"/>
                <w:sz w:val="20"/>
              </w:rPr>
              <w:t>қосымша</w:t>
            </w:r>
            <w:r>
              <w:br/>
            </w:r>
            <w:r>
              <w:rPr>
                <w:rFonts w:ascii="Times New Roman"/>
                <w:b w:val="false"/>
                <w:i w:val="false"/>
                <w:color w:val="000000"/>
                <w:sz w:val="20"/>
              </w:rPr>
              <w:t>____________________________</w:t>
            </w:r>
          </w:p>
        </w:tc>
      </w:tr>
    </w:tbl>
    <w:bookmarkStart w:name="z13"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7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