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0669" w14:textId="8060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2014 жылғы 31 қазандағы 29 сессиясының № 4 "Бұқар жырау ауданының бөлек жергілікті қоғамдастық жиындарын өткізудің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2022 жылғы 29 қыркүйектегі № 9 шешімі. Күші жойылды - Қарағанды облысы Бұқар жырау аудандық мәслихатының 2025 жылғы 5 наурыздағы № 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05.03.2025 </w:t>
      </w:r>
      <w:r>
        <w:rPr>
          <w:rFonts w:ascii="Times New Roman"/>
          <w:b w:val="false"/>
          <w:i w:val="false"/>
          <w:color w:val="ff0000"/>
          <w:sz w:val="28"/>
        </w:rPr>
        <w:t>№ 6</w:t>
      </w:r>
      <w:r>
        <w:rPr>
          <w:rFonts w:ascii="Times New Roman"/>
          <w:b w:val="false"/>
          <w:i w:val="false"/>
          <w:color w:val="ff0000"/>
          <w:sz w:val="28"/>
        </w:rPr>
        <w:t xml:space="preserve"> шешімімен (алғаш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ауданының бөлек жергілікті қоғамдастық жиындарын өткізудің қағидаларын бекіту туралы" Бұқар жырау аудандық мәслихатының 2014 жылғы 31 қазандағы 29 сессиясының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тақырыпқа</w:t>
      </w:r>
      <w:r>
        <w:rPr>
          <w:rFonts w:ascii="Times New Roman"/>
          <w:b w:val="false"/>
          <w:i w:val="false"/>
          <w:color w:val="000000"/>
          <w:sz w:val="28"/>
        </w:rPr>
        <w:t xml:space="preserve"> қазақ тілінде өзгеріс енгізіледі, орыс тіліндегі мәтін өзгермейді:</w:t>
      </w:r>
    </w:p>
    <w:bookmarkStart w:name="z7" w:id="2"/>
    <w:p>
      <w:pPr>
        <w:spacing w:after="0"/>
        <w:ind w:left="0"/>
        <w:jc w:val="both"/>
      </w:pPr>
      <w:r>
        <w:rPr>
          <w:rFonts w:ascii="Times New Roman"/>
          <w:b w:val="false"/>
          <w:i w:val="false"/>
          <w:color w:val="000000"/>
          <w:sz w:val="28"/>
        </w:rPr>
        <w:t>
      "Бұқар жырау ауданының жергілікті қоғамдастықтың бөлек жиындарын өткізудің қағидаларын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Бұқар жырау ауданының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29 қыркүйектегі № 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29 сессиясының</w:t>
            </w:r>
            <w:r>
              <w:br/>
            </w:r>
            <w:r>
              <w:rPr>
                <w:rFonts w:ascii="Times New Roman"/>
                <w:b w:val="false"/>
                <w:i w:val="false"/>
                <w:color w:val="000000"/>
                <w:sz w:val="20"/>
              </w:rPr>
              <w:t>2014 жылғы 31 қазандағы</w:t>
            </w:r>
            <w:r>
              <w:br/>
            </w:r>
            <w:r>
              <w:rPr>
                <w:rFonts w:ascii="Times New Roman"/>
                <w:b w:val="false"/>
                <w:i w:val="false"/>
                <w:color w:val="000000"/>
                <w:sz w:val="20"/>
              </w:rPr>
              <w:t>№ 4 шешімімен бекітілген</w:t>
            </w:r>
          </w:p>
        </w:tc>
      </w:tr>
    </w:tbl>
    <w:bookmarkStart w:name="z13" w:id="5"/>
    <w:p>
      <w:pPr>
        <w:spacing w:after="0"/>
        <w:ind w:left="0"/>
        <w:jc w:val="left"/>
      </w:pPr>
      <w:r>
        <w:rPr>
          <w:rFonts w:ascii="Times New Roman"/>
          <w:b/>
          <w:i w:val="false"/>
          <w:color w:val="000000"/>
        </w:rPr>
        <w:t xml:space="preserve"> Бұқар жырау жергiлiктi қоғамдастықтың бөлек жиындарын өткізудің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8" w:id="10"/>
    <w:p>
      <w:pPr>
        <w:spacing w:after="0"/>
        <w:ind w:left="0"/>
        <w:jc w:val="both"/>
      </w:pPr>
      <w:r>
        <w:rPr>
          <w:rFonts w:ascii="Times New Roman"/>
          <w:b w:val="false"/>
          <w:i w:val="false"/>
          <w:color w:val="000000"/>
          <w:sz w:val="28"/>
        </w:rPr>
        <w:t>
      2) жергілікті қоғамдастықтың бөлек жиыны –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19" w:id="11"/>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1"/>
    <w:bookmarkStart w:name="z20" w:id="12"/>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шағын аудандар, көшелер, көппәтерлі тұрғын үйлер) бөлінеді.</w:t>
      </w:r>
    </w:p>
    <w:bookmarkEnd w:id="12"/>
    <w:bookmarkStart w:name="z21"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2" w:id="14"/>
    <w:p>
      <w:pPr>
        <w:spacing w:after="0"/>
        <w:ind w:left="0"/>
        <w:jc w:val="both"/>
      </w:pPr>
      <w:r>
        <w:rPr>
          <w:rFonts w:ascii="Times New Roman"/>
          <w:b w:val="false"/>
          <w:i w:val="false"/>
          <w:color w:val="000000"/>
          <w:sz w:val="28"/>
        </w:rPr>
        <w:t>
      5. Жергілікті қоғамдастықтың бөлек жиынын ауылдың, кенттің, ауылдық округтің әкімі шақырады және ұйымдастырады.</w:t>
      </w:r>
    </w:p>
    <w:bookmarkEnd w:id="14"/>
    <w:bookmarkStart w:name="z23"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4" w:id="16"/>
    <w:p>
      <w:pPr>
        <w:spacing w:after="0"/>
        <w:ind w:left="0"/>
        <w:jc w:val="both"/>
      </w:pPr>
      <w:r>
        <w:rPr>
          <w:rFonts w:ascii="Times New Roman"/>
          <w:b w:val="false"/>
          <w:i w:val="false"/>
          <w:color w:val="000000"/>
          <w:sz w:val="28"/>
        </w:rPr>
        <w:t>
      7. Ауыл, кент, ауылдық округ, шағын аудан, көше, көппәтерлі тұрғын үй шегінде бөлек жергілікті қоғамдастық жиынын өткізуді ауыл, кент және ауылдық округ әкімі ұйымдастырады.</w:t>
      </w:r>
    </w:p>
    <w:bookmarkEnd w:id="16"/>
    <w:bookmarkStart w:name="z25"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26"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8"/>
    <w:bookmarkStart w:name="z27"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28" w:id="20"/>
    <w:p>
      <w:pPr>
        <w:spacing w:after="0"/>
        <w:ind w:left="0"/>
        <w:jc w:val="both"/>
      </w:pPr>
      <w:r>
        <w:rPr>
          <w:rFonts w:ascii="Times New Roman"/>
          <w:b w:val="false"/>
          <w:i w:val="false"/>
          <w:color w:val="000000"/>
          <w:sz w:val="28"/>
        </w:rPr>
        <w:t>
      9. Жергілікті қоғамдастықтың бөлек жиынын ауыл, кент, ауылдық округ әкімі немесе ол уәкілеттік берген тұлға ашады.</w:t>
      </w:r>
    </w:p>
    <w:bookmarkEnd w:id="20"/>
    <w:bookmarkStart w:name="z29" w:id="21"/>
    <w:p>
      <w:pPr>
        <w:spacing w:after="0"/>
        <w:ind w:left="0"/>
        <w:jc w:val="both"/>
      </w:pPr>
      <w:r>
        <w:rPr>
          <w:rFonts w:ascii="Times New Roman"/>
          <w:b w:val="false"/>
          <w:i w:val="false"/>
          <w:color w:val="000000"/>
          <w:sz w:val="28"/>
        </w:rPr>
        <w:t>
      Ауыл, кент, ауылдық округ әкімі немесе ол уәкілеттік берген тұлға бөлек жергілікті қоғамдастық жиынының төрағасы болып табылады.</w:t>
      </w:r>
    </w:p>
    <w:bookmarkEnd w:id="21"/>
    <w:bookmarkStart w:name="z30"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1" w:id="23"/>
    <w:p>
      <w:pPr>
        <w:spacing w:after="0"/>
        <w:ind w:left="0"/>
        <w:jc w:val="both"/>
      </w:pPr>
      <w:r>
        <w:rPr>
          <w:rFonts w:ascii="Times New Roman"/>
          <w:b w:val="false"/>
          <w:i w:val="false"/>
          <w:color w:val="000000"/>
          <w:sz w:val="28"/>
        </w:rPr>
        <w:t>
      10. Жергілікті қоғамдастық жиынына қатысу үшін ауыл, кент, ауылдық округ,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2"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3"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кент және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