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10cd" w14:textId="b5c1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21 желтоқсандағы № VII-28/211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10952351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2470152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259592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8166607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11637139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66663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93150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26487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-751451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751451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93150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684788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VIII-13/98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аудандық бюджеттен 2023-2025 жылдарға арналған қала,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 түсімдерінің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2023 жылға арналған резерві 15000 мың теңге сомасында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VIII-13/98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ақшаның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ақшаның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қызметтер22898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2023-2025 жылдарға арналған қала, кент, ауылдық округтер бюджеттеріне берілетін субвенциялар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 мен бюджеттік кредиттер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Қарқаралы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VIII-13/98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