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c309" w14:textId="d4cc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99 "2022 –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28 сәуірдегі № 126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"2022 – 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25985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7 757 475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1 398 742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47 388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6 311 345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8 201 846,1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141 232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188 374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47 142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- 585 603,1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585 603,1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188 374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57 454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454 683,1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8 201 846,1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-585 603,1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бюджеттік даму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арнаулы жүріп-тұру құралдары(кресло-арбалар),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-еңбекақы төлемін жарым-жартылай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-жаңа бизнес-идеяларды жүзеге асыру үшін гранттар,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