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c309" w14:textId="d4cc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2021 жылғы 23 желтоқсандағы № 99 "2022 –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28 сәуірдегі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"2022 – 2024 жылдарға арналған аудандық бюджет туралы" 2021 жылғы 23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25985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7 757 475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1 398 742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47 388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6 311 345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8 201 846,1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141 232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188 374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47 142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- 585 603,1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585 603,1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188 374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57 454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454 683,1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8 201 846,1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-585 603,1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454 683,1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инвестициялық жобаларды іске асыруға бағытталған, бюджеттік даму бағдарламаларының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ағымдағы нысаналы трансферттер және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протездік-ортопедиялық, сурдотехникалық, тифлотехникалық құралдар, арнаулы жүріп-тұру құралдары(кресло-арбалар),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-шипажайлық-курорттық 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атаулы әлеуметтік көмек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-еңбекақы төлемін жарым-жартылай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-жаңа бизнес-идеяларды жүзеге асыру үшін гранттар,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-жұмыс берушілердің өтінімдері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(көлік инфрақұрылымының объектілері)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