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c758" w14:textId="b7bc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елді мекендерінде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Қызылорда облыстық мәслихатының 2022 жылғы 12 қазандағы № 144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Қызылорда облысының елді мекендерінде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12 қазандағы</w:t>
            </w:r>
            <w:r>
              <w:br/>
            </w:r>
            <w:r>
              <w:rPr>
                <w:rFonts w:ascii="Times New Roman"/>
                <w:b w:val="false"/>
                <w:i w:val="false"/>
                <w:color w:val="000000"/>
                <w:sz w:val="20"/>
              </w:rPr>
              <w:t>№ 144 шешіміне қосымша</w:t>
            </w:r>
          </w:p>
        </w:tc>
      </w:tr>
    </w:tbl>
    <w:bookmarkStart w:name="z11" w:id="3"/>
    <w:p>
      <w:pPr>
        <w:spacing w:after="0"/>
        <w:ind w:left="0"/>
        <w:jc w:val="left"/>
      </w:pPr>
      <w:r>
        <w:rPr>
          <w:rFonts w:ascii="Times New Roman"/>
          <w:b/>
          <w:i w:val="false"/>
          <w:color w:val="000000"/>
        </w:rPr>
        <w:t xml:space="preserve"> Қызылорда облысының елді мекендерінде үй жануарларын ұстау және серуендету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xml:space="preserve">
      1. Осы Қызылорда облысының елді мекендерінде үй жануарларын ұстау және серуендету қағидалары (бұдан әрi - Қағидалар) "Жануарларға жауапкершілікпен қарау туралы" Қазақстан Республикасы Заңына (бұдан әрi - Заң),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w:t>
      </w:r>
      <w:r>
        <w:rPr>
          <w:rFonts w:ascii="Times New Roman"/>
          <w:b w:val="false"/>
          <w:i w:val="false"/>
          <w:color w:val="000000"/>
          <w:sz w:val="28"/>
        </w:rPr>
        <w:t>№ 168</w:t>
      </w:r>
      <w:r>
        <w:rPr>
          <w:rFonts w:ascii="Times New Roman"/>
          <w:b w:val="false"/>
          <w:i w:val="false"/>
          <w:color w:val="000000"/>
          <w:sz w:val="28"/>
        </w:rPr>
        <w:t xml:space="preserve"> бұйрығы сәйкес әзірленді және Қызылорда облысы аумағында үй жануарларын ұстау және серуендету тәртібін белгілейді.</w:t>
      </w:r>
    </w:p>
    <w:bookmarkEnd w:id="5"/>
    <w:bookmarkStart w:name="z14"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5"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6"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17" w:id="9"/>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9"/>
    <w:bookmarkStart w:name="z18"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19" w:id="11"/>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20" w:id="12"/>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2"/>
    <w:bookmarkStart w:name="z21" w:id="13"/>
    <w:p>
      <w:pPr>
        <w:spacing w:after="0"/>
        <w:ind w:left="0"/>
        <w:jc w:val="left"/>
      </w:pPr>
      <w:r>
        <w:rPr>
          <w:rFonts w:ascii="Times New Roman"/>
          <w:b/>
          <w:i w:val="false"/>
          <w:color w:val="000000"/>
        </w:rPr>
        <w:t xml:space="preserve"> 2. Үй жануарларын ұстаудың тәртібі</w:t>
      </w:r>
    </w:p>
    <w:bookmarkEnd w:id="13"/>
    <w:bookmarkStart w:name="z22" w:id="14"/>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4"/>
    <w:bookmarkStart w:name="z23" w:id="15"/>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5"/>
    <w:bookmarkStart w:name="z24" w:id="16"/>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6"/>
    <w:bookmarkStart w:name="z25" w:id="17"/>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17"/>
    <w:bookmarkStart w:name="z26" w:id="1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8"/>
    <w:bookmarkStart w:name="z27" w:id="19"/>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9"/>
    <w:bookmarkStart w:name="z28" w:id="20"/>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0"/>
    <w:bookmarkStart w:name="z29" w:id="21"/>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1"/>
    <w:bookmarkStart w:name="z30" w:id="22"/>
    <w:p>
      <w:pPr>
        <w:spacing w:after="0"/>
        <w:ind w:left="0"/>
        <w:jc w:val="both"/>
      </w:pPr>
      <w:r>
        <w:rPr>
          <w:rFonts w:ascii="Times New Roman"/>
          <w:b w:val="false"/>
          <w:i w:val="false"/>
          <w:color w:val="000000"/>
          <w:sz w:val="28"/>
        </w:rPr>
        <w:t>
      4) асүйлер мен жатақхана дәліздерінде.</w:t>
      </w:r>
    </w:p>
    <w:bookmarkEnd w:id="22"/>
    <w:bookmarkStart w:name="z31" w:id="23"/>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3"/>
    <w:bookmarkStart w:name="z32" w:id="24"/>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4"/>
    <w:bookmarkStart w:name="z33" w:id="25"/>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5"/>
    <w:bookmarkStart w:name="z34" w:id="26"/>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26"/>
    <w:bookmarkStart w:name="z35" w:id="2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7"/>
    <w:bookmarkStart w:name="z36" w:id="28"/>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8"/>
    <w:bookmarkStart w:name="z37" w:id="29"/>
    <w:p>
      <w:pPr>
        <w:spacing w:after="0"/>
        <w:ind w:left="0"/>
        <w:jc w:val="both"/>
      </w:pPr>
      <w:r>
        <w:rPr>
          <w:rFonts w:ascii="Times New Roman"/>
          <w:b w:val="false"/>
          <w:i w:val="false"/>
          <w:color w:val="000000"/>
          <w:sz w:val="28"/>
        </w:rPr>
        <w:t>
      2) үшінші адамдарға уақытша күтіп-бағуға береді;</w:t>
      </w:r>
    </w:p>
    <w:bookmarkEnd w:id="29"/>
    <w:bookmarkStart w:name="z38" w:id="30"/>
    <w:p>
      <w:pPr>
        <w:spacing w:after="0"/>
        <w:ind w:left="0"/>
        <w:jc w:val="both"/>
      </w:pPr>
      <w:r>
        <w:rPr>
          <w:rFonts w:ascii="Times New Roman"/>
          <w:b w:val="false"/>
          <w:i w:val="false"/>
          <w:color w:val="000000"/>
          <w:sz w:val="28"/>
        </w:rPr>
        <w:t>
      3) зоологиялық жатынжайға орналастырады.</w:t>
      </w:r>
    </w:p>
    <w:bookmarkEnd w:id="30"/>
    <w:bookmarkStart w:name="z39" w:id="31"/>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1"/>
    <w:bookmarkStart w:name="z40" w:id="32"/>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2"/>
    <w:bookmarkStart w:name="z41" w:id="33"/>
    <w:p>
      <w:pPr>
        <w:spacing w:after="0"/>
        <w:ind w:left="0"/>
        <w:jc w:val="left"/>
      </w:pPr>
      <w:r>
        <w:rPr>
          <w:rFonts w:ascii="Times New Roman"/>
          <w:b/>
          <w:i w:val="false"/>
          <w:color w:val="000000"/>
        </w:rPr>
        <w:t xml:space="preserve"> 3. Үй жануарларын серуендету тәртібі</w:t>
      </w:r>
    </w:p>
    <w:bookmarkEnd w:id="33"/>
    <w:bookmarkStart w:name="z42" w:id="34"/>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3" w:id="35"/>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Қызылорда облысының жергілікті өкілді органдары белгілеген тәртіппен үй жануарларын серуендету ережелерін сақтайды.</w:t>
      </w:r>
    </w:p>
    <w:bookmarkEnd w:id="35"/>
    <w:bookmarkStart w:name="z44" w:id="36"/>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36"/>
    <w:bookmarkStart w:name="z45" w:id="37"/>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bookmarkEnd w:id="37"/>
    <w:bookmarkStart w:name="z46" w:id="38"/>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bookmarkEnd w:id="38"/>
    <w:bookmarkStart w:name="z47" w:id="39"/>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bookmarkEnd w:id="39"/>
    <w:bookmarkStart w:name="z48" w:id="40"/>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bookmarkEnd w:id="40"/>
    <w:bookmarkStart w:name="z49" w:id="41"/>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1,5 (бір жарым) метрден аспайтын қысқа қарғы баумен мекемелерде, азық-түлік емес дүкендерде, поштада болуына рұқсат етіледі;</w:t>
      </w:r>
    </w:p>
    <w:bookmarkEnd w:id="41"/>
    <w:bookmarkStart w:name="z50" w:id="42"/>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End w:id="42"/>
    <w:bookmarkStart w:name="z51" w:id="43"/>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3"/>
    <w:bookmarkStart w:name="z52" w:id="44"/>
    <w:p>
      <w:pPr>
        <w:spacing w:after="0"/>
        <w:ind w:left="0"/>
        <w:jc w:val="both"/>
      </w:pPr>
      <w:r>
        <w:rPr>
          <w:rFonts w:ascii="Times New Roman"/>
          <w:b w:val="false"/>
          <w:i w:val="false"/>
          <w:color w:val="000000"/>
          <w:sz w:val="28"/>
        </w:rPr>
        <w:t>
      17. Елді мекен аумағында:</w:t>
      </w:r>
    </w:p>
    <w:bookmarkEnd w:id="44"/>
    <w:bookmarkStart w:name="z53" w:id="45"/>
    <w:p>
      <w:pPr>
        <w:spacing w:after="0"/>
        <w:ind w:left="0"/>
        <w:jc w:val="both"/>
      </w:pPr>
      <w:r>
        <w:rPr>
          <w:rFonts w:ascii="Times New Roman"/>
          <w:b w:val="false"/>
          <w:i w:val="false"/>
          <w:color w:val="000000"/>
          <w:sz w:val="28"/>
        </w:rPr>
        <w:t>
      1) иттердің өздігінен серуендеуіне;</w:t>
      </w:r>
    </w:p>
    <w:bookmarkEnd w:id="45"/>
    <w:bookmarkStart w:name="z54" w:id="46"/>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bookmarkEnd w:id="46"/>
    <w:bookmarkStart w:name="z55" w:id="47"/>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bookmarkEnd w:id="47"/>
    <w:bookmarkStart w:name="z56" w:id="48"/>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bookmarkEnd w:id="48"/>
    <w:bookmarkStart w:name="z57" w:id="49"/>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bookmarkEnd w:id="49"/>
    <w:bookmarkStart w:name="z58" w:id="50"/>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End w:id="50"/>
    <w:bookmarkStart w:name="z59" w:id="51"/>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Қызылорда облысының жергілікті атқарушы органдары жабдықтайды.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