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9db9" w14:textId="b759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"Бөлек жергілікті қоғамдастық жиындарын өткізудің қағидаларын бекіту туралы" Қызылорда қалалық мәслихатының 2016 жылғы 6 сәуірдегі № 8-2/2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2022 жылғы 29 наурыздағы № 113-17/4 шешімі. Күші жойылды - Қызылорда қалалық мәслихатының 2024 жылғы 23 ақпандағы № 130-16/9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қалалық мәслихатының 23.02.2024 </w:t>
      </w:r>
      <w:r>
        <w:rPr>
          <w:rFonts w:ascii="Times New Roman"/>
          <w:b w:val="false"/>
          <w:i w:val="false"/>
          <w:color w:val="ff0000"/>
          <w:sz w:val="28"/>
        </w:rPr>
        <w:t>№ 130-16/9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42" w:id="1"/>
    <w:p>
      <w:pPr>
        <w:spacing w:after="0"/>
        <w:ind w:left="0"/>
        <w:jc w:val="both"/>
      </w:pPr>
      <w:r>
        <w:rPr>
          <w:rFonts w:ascii="Times New Roman"/>
          <w:b w:val="false"/>
          <w:i w:val="false"/>
          <w:color w:val="000000"/>
          <w:sz w:val="28"/>
        </w:rPr>
        <w:t>
      Қызылорда қалалық мәслихаты ШЕШТІ:</w:t>
      </w:r>
    </w:p>
    <w:bookmarkEnd w:id="1"/>
    <w:bookmarkStart w:name="z5" w:id="2"/>
    <w:p>
      <w:pPr>
        <w:spacing w:after="0"/>
        <w:ind w:left="0"/>
        <w:jc w:val="both"/>
      </w:pPr>
      <w:r>
        <w:rPr>
          <w:rFonts w:ascii="Times New Roman"/>
          <w:b w:val="false"/>
          <w:i w:val="false"/>
          <w:color w:val="000000"/>
          <w:sz w:val="28"/>
        </w:rPr>
        <w:t xml:space="preserve">
      1. "Бөлек жергілікті қоғамдастық жиындарын өткізудің қағидаларын бекіту туралы" Қызылорда қалалық мәслихатының 2016 жылғы 6 сәуірдегі </w:t>
      </w:r>
      <w:r>
        <w:rPr>
          <w:rFonts w:ascii="Times New Roman"/>
          <w:b w:val="false"/>
          <w:i w:val="false"/>
          <w:color w:val="000000"/>
          <w:sz w:val="28"/>
        </w:rPr>
        <w:t>№ 8-2/2</w:t>
      </w:r>
      <w:r>
        <w:rPr>
          <w:rFonts w:ascii="Times New Roman"/>
          <w:b w:val="false"/>
          <w:i w:val="false"/>
          <w:color w:val="000000"/>
          <w:sz w:val="28"/>
        </w:rPr>
        <w:t xml:space="preserve"> шешіміне (нормативтік құқықтық актілерді мемлекеттік тіркеу Тізілімінде № 5506 болып тіркелген)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"Жергілікті қоғамдастықтың бөлек жиындарын өткізудің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Бөлек жергілікті қоғамдастықтың жиындарын өткізудің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2022 жылғы 29 наурыздағы</w:t>
            </w:r>
            <w:r>
              <w:br/>
            </w:r>
            <w:r>
              <w:rPr>
                <w:rFonts w:ascii="Times New Roman"/>
                <w:b w:val="false"/>
                <w:i w:val="false"/>
                <w:color w:val="000000"/>
                <w:sz w:val="20"/>
              </w:rPr>
              <w:t>№ 113-17/4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2016 жылғы 6 сәуірдегі</w:t>
            </w:r>
            <w:r>
              <w:br/>
            </w:r>
            <w:r>
              <w:rPr>
                <w:rFonts w:ascii="Times New Roman"/>
                <w:b w:val="false"/>
                <w:i w:val="false"/>
                <w:color w:val="000000"/>
                <w:sz w:val="20"/>
              </w:rPr>
              <w:t>№ 8-2/2 шешімімен бекітілген</w:t>
            </w:r>
          </w:p>
        </w:tc>
      </w:tr>
    </w:tbl>
    <w:bookmarkStart w:name="z17" w:id="6"/>
    <w:p>
      <w:pPr>
        <w:spacing w:after="0"/>
        <w:ind w:left="0"/>
        <w:jc w:val="left"/>
      </w:pPr>
      <w:r>
        <w:rPr>
          <w:rFonts w:ascii="Times New Roman"/>
          <w:b/>
          <w:i w:val="false"/>
          <w:color w:val="000000"/>
        </w:rPr>
        <w:t xml:space="preserve"> Жергiлiктi қоғамдастықтың бөлек жиындарын өткізудің қағидалары</w:t>
      </w:r>
    </w:p>
    <w:bookmarkEnd w:id="6"/>
    <w:bookmarkStart w:name="z18" w:id="7"/>
    <w:p>
      <w:pPr>
        <w:spacing w:after="0"/>
        <w:ind w:left="0"/>
        <w:jc w:val="left"/>
      </w:pPr>
      <w:r>
        <w:rPr>
          <w:rFonts w:ascii="Times New Roman"/>
          <w:b/>
          <w:i w:val="false"/>
          <w:color w:val="000000"/>
        </w:rPr>
        <w:t xml:space="preserve"> 1-тарау. Жалпы ережелер</w:t>
      </w:r>
    </w:p>
    <w:bookmarkEnd w:id="7"/>
    <w:bookmarkStart w:name="z19" w:id="8"/>
    <w:p>
      <w:pPr>
        <w:spacing w:after="0"/>
        <w:ind w:left="0"/>
        <w:jc w:val="both"/>
      </w:pPr>
      <w:r>
        <w:rPr>
          <w:rFonts w:ascii="Times New Roman"/>
          <w:b w:val="false"/>
          <w:i w:val="false"/>
          <w:color w:val="000000"/>
          <w:sz w:val="28"/>
        </w:rPr>
        <w:t xml:space="preserve">
      1. Осы жергiлiктi қоғамдастықтың бөлек жиындарын өткiзудің қағидалары "Қазақстан Республикасындағы жергiлiктi мемлекеттiк басқару және өзiн-өзi басқару туралы" 2001 жылғы 23 қаңтардағы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"Жергiлiктi қоғамдастықтың бөлек жиындарын өткiзудiң үлгi қағидаларын бекiту туралы" Қазақстан Республикасы Үкiметiнiң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әзiрлендi және ауыл, кент, ауылдық округ, шағын аудан, көше, көппәтерлі тұрғын үй тұрғындарының бөлек жергілікті қоғамдастық жиындарын өткізудің тәртібін белгілейді.</w:t>
      </w:r>
    </w:p>
    <w:bookmarkEnd w:id="8"/>
    <w:bookmarkStart w:name="z20"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1"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2" w:id="1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3" w:id="12"/>
    <w:p>
      <w:pPr>
        <w:spacing w:after="0"/>
        <w:ind w:left="0"/>
        <w:jc w:val="left"/>
      </w:pPr>
      <w:r>
        <w:rPr>
          <w:rFonts w:ascii="Times New Roman"/>
          <w:b/>
          <w:i w:val="false"/>
          <w:color w:val="000000"/>
        </w:rPr>
        <w:t xml:space="preserve"> 2-тарау. Жергілікті қоғамдастықтың бөлек жиындардын өткiзу тәртiбi</w:t>
      </w:r>
    </w:p>
    <w:bookmarkEnd w:id="12"/>
    <w:bookmarkStart w:name="z24" w:id="13"/>
    <w:p>
      <w:pPr>
        <w:spacing w:after="0"/>
        <w:ind w:left="0"/>
        <w:jc w:val="both"/>
      </w:pPr>
      <w:r>
        <w:rPr>
          <w:rFonts w:ascii="Times New Roman"/>
          <w:b w:val="false"/>
          <w:i w:val="false"/>
          <w:color w:val="000000"/>
          <w:sz w:val="28"/>
        </w:rPr>
        <w:t>
      3. Жергілікті қоғамдастықтың бөлек жиынын өткізу үшін кенттің, ауылдық округтің аумағы учаскелерге (ауылдар, шағын аудандар, көшелер, көппәтерлі тұрғын үйлер) бөлінеді.</w:t>
      </w:r>
    </w:p>
    <w:bookmarkEnd w:id="13"/>
    <w:bookmarkStart w:name="z25"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6" w:id="15"/>
    <w:p>
      <w:pPr>
        <w:spacing w:after="0"/>
        <w:ind w:left="0"/>
        <w:jc w:val="both"/>
      </w:pPr>
      <w:r>
        <w:rPr>
          <w:rFonts w:ascii="Times New Roman"/>
          <w:b w:val="false"/>
          <w:i w:val="false"/>
          <w:color w:val="000000"/>
          <w:sz w:val="28"/>
        </w:rPr>
        <w:t>
      5. Жергілікті қоғамдастықтың бөлек жиынын кенттің, ауылдық округтің әкімі шақырады және ұйымдастырады.</w:t>
      </w:r>
    </w:p>
    <w:bookmarkEnd w:id="15"/>
    <w:bookmarkStart w:name="z27"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8" w:id="17"/>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кент және ауылдық округ әкімі ұйымдастырады.</w:t>
      </w:r>
    </w:p>
    <w:bookmarkEnd w:id="17"/>
    <w:bookmarkStart w:name="z29" w:id="18"/>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8"/>
    <w:bookmarkStart w:name="z30"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9"/>
    <w:bookmarkStart w:name="z31" w:id="20"/>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2" w:id="21"/>
    <w:p>
      <w:pPr>
        <w:spacing w:after="0"/>
        <w:ind w:left="0"/>
        <w:jc w:val="both"/>
      </w:pPr>
      <w:r>
        <w:rPr>
          <w:rFonts w:ascii="Times New Roman"/>
          <w:b w:val="false"/>
          <w:i w:val="false"/>
          <w:color w:val="000000"/>
          <w:sz w:val="28"/>
        </w:rPr>
        <w:t>
      9. Жергілікті қоғамдастықтың бөлек жиынын кент, ауылдық округ әкімі немесе ол уәкілеттік берген тұлға ашады.</w:t>
      </w:r>
    </w:p>
    <w:bookmarkEnd w:id="21"/>
    <w:bookmarkStart w:name="z33" w:id="22"/>
    <w:p>
      <w:pPr>
        <w:spacing w:after="0"/>
        <w:ind w:left="0"/>
        <w:jc w:val="both"/>
      </w:pPr>
      <w:r>
        <w:rPr>
          <w:rFonts w:ascii="Times New Roman"/>
          <w:b w:val="false"/>
          <w:i w:val="false"/>
          <w:color w:val="000000"/>
          <w:sz w:val="28"/>
        </w:rPr>
        <w:t>
      Кент, ауылдық округ әкімі немесе ол уәкілеттік берген тұлға бөлек жергілікті қоғамдастық жиынының төрағасы болып табылады.</w:t>
      </w:r>
    </w:p>
    <w:bookmarkEnd w:id="22"/>
    <w:bookmarkStart w:name="z34"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5" w:id="24"/>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қалалық мәслихаттың бекіткен сандық құрамға сәйкес бөлек жергілікті қоғамдастық жиынына қатысушылар ұсынады.</w:t>
      </w:r>
    </w:p>
    <w:bookmarkEnd w:id="24"/>
    <w:bookmarkStart w:name="z36"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7"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кент және ауылдық округ әкімінің аппаратына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