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7bad" w14:textId="b1f7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Қосшыңырау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28 желтоқсандағы № 210-29/8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Қосшыңырау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448 958,7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8 737,0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440 039,7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449 552,6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- 593,9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593,9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–593,9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қалалық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99-12/8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Қосшыңырау ауылдық округі бюджетіне берілетін субвенция көлемі 2023 жылға – 111 123,0 мың теңге, 2024 жылға – 120 023,0 мың теңге, 2025 жылға – 129 230,0 мың теңге сомасында бекітілсін.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Қосшыңырау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210-29/8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Қосшыңырау ауылдық округінің бюджеті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99-12/8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448 958,7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учаскелерін пайдаланғаны үшін төлем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449 552,6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округтердің автомобиль жолдарын салу және қайта жаңғырту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56 406,5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268 234,5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210-29/8 шешіміне 2-қосымша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Қосшыңырау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учаскелерін пайдаланғаны үшін төлем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210-29/8 шешіміне 3-қосымша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Қосшыңырау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210-29/8 шешіміне 4-қосымша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Қосшыңырау ауылдық округі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