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8add" w14:textId="8ac8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119 "2022-2024 жылдарға арналған Жаңажол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маусымдағы № 187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Жаңажол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62 566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71 546,9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-5 118,9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5 118,9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5 118,9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2-1, 2-2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жылы облыстық бюджеттен бөлінген мақсатты трансферттердің пайдаланылмаған (толық пайдаланылмаған) 0,4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аудандық бюджеттен бөлінген мақсатты трансферттердің пайдаланылмаған (толық пайдаланылмаған) 4 919,9 мың теңгені аудандық бюджетке қайтару ескерілсін.".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6-қосымша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бюджетінде аудандық бюджет есебінен қаралған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көшелерді жарықтандыруға жоба-сметалық құжаттама әзірлеп,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клуб үйіне дизель отынын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