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b638" w14:textId="27db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123 "2022-2024 жылдарға арналған Қармақшы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Қармақшы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66 625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1 949,9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64 659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67 178,9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жердегід 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