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f676" w14:textId="2a4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121 562,1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117 133,1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121 933,2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Ақжар ауылдық округінің бюджетіне берілетін бюджеттік субвенция көлемі 77 702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2023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Ақжар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Ақжар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4-қосымша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2023 жылға арналған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5-қосымша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облыстық бюджет есебінен қаралған нысаналы трансферттер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аудандық бюджет есебінен қаралған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Ж.Жабаев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балалар ойын және спорт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Жарылқасын Мұнайтпасұлының 80 жылдығына орай мәдени іс-шара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округінің Ж.Жабаев көшесіне орташа жөндеу жұмыстары мен материалдарының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 құжаттандыру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көшесіне автомобиль жолы құрылысын жүргізу жұмысына жоба-сметалық құжаттамасын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ауылындағы А.Құнанбаев көшесіне автомобиль жолы құрылысын жүргізу жұмысына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