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71dc" w14:textId="6e77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 Жаңақорған аудандық мәслихатының 2021 жылғы 27 желтоқсандағы №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16 наурыздағы № 188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бюжет туралы" Жаңақорған аудандық мәслихатының 2021 жылғы 27 желтоқсандағы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 26163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–21 658 326,7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2 618 486,0 мың теңге;</w:t>
      </w:r>
    </w:p>
    <w:bookmarkEnd w:id="4"/>
    <w:bookmarkStart w:name="z10" w:id="5"/>
    <w:p>
      <w:pPr>
        <w:spacing w:after="0"/>
        <w:ind w:left="0"/>
        <w:jc w:val="both"/>
      </w:pPr>
      <w:r>
        <w:rPr>
          <w:rFonts w:ascii="Times New Roman"/>
          <w:b w:val="false"/>
          <w:i w:val="false"/>
          <w:color w:val="000000"/>
          <w:sz w:val="28"/>
        </w:rPr>
        <w:t>
      салықтық емес түсімдер – 442,0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25 648,0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19 013 750,7 мың теңге;</w:t>
      </w:r>
    </w:p>
    <w:bookmarkEnd w:id="7"/>
    <w:bookmarkStart w:name="z13" w:id="8"/>
    <w:p>
      <w:pPr>
        <w:spacing w:after="0"/>
        <w:ind w:left="0"/>
        <w:jc w:val="both"/>
      </w:pPr>
      <w:r>
        <w:rPr>
          <w:rFonts w:ascii="Times New Roman"/>
          <w:b w:val="false"/>
          <w:i w:val="false"/>
          <w:color w:val="000000"/>
          <w:sz w:val="28"/>
        </w:rPr>
        <w:t>
      2) шығындар – 22 216 595,3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412 328,5 мың теңге:</w:t>
      </w:r>
    </w:p>
    <w:bookmarkEnd w:id="9"/>
    <w:bookmarkStart w:name="z15" w:id="10"/>
    <w:p>
      <w:pPr>
        <w:spacing w:after="0"/>
        <w:ind w:left="0"/>
        <w:jc w:val="both"/>
      </w:pPr>
      <w:r>
        <w:rPr>
          <w:rFonts w:ascii="Times New Roman"/>
          <w:b w:val="false"/>
          <w:i w:val="false"/>
          <w:color w:val="000000"/>
          <w:sz w:val="28"/>
        </w:rPr>
        <w:t>
      бюджеттік кредиттер – 581 202,5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–168 874,0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- 970 597,1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970 597,1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1- қосымша</w:t>
            </w:r>
          </w:p>
        </w:tc>
      </w:tr>
    </w:tbl>
    <w:bookmarkStart w:name="z28"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19 013 750,7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18 974 154,0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22 216 595,3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1 927 522,7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