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454b" w14:textId="e504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Қызылорда облысы Жаңақорған ауданы әкімдігінің 2022 жылғы 16 ақпандағы № 574 қаулысы</w:t>
      </w:r>
    </w:p>
    <w:p>
      <w:pPr>
        <w:spacing w:after="0"/>
        <w:ind w:left="0"/>
        <w:jc w:val="both"/>
      </w:pPr>
      <w:bookmarkStart w:name="z4" w:id="0"/>
      <w:r>
        <w:rPr>
          <w:rFonts w:ascii="Times New Roman"/>
          <w:b w:val="false"/>
          <w:i w:val="false"/>
          <w:color w:val="000000"/>
          <w:sz w:val="28"/>
        </w:rPr>
        <w:t xml:space="preserve">
      "Тұрғын үй қатынастары туралы"Қазақстан Республикасының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w:t>
      </w:r>
      <w:r>
        <w:rPr>
          <w:rFonts w:ascii="Times New Roman"/>
          <w:b w:val="false"/>
          <w:i w:val="false"/>
          <w:color w:val="000000"/>
          <w:sz w:val="28"/>
        </w:rPr>
        <w:t>№ 249</w:t>
      </w:r>
      <w:r>
        <w:rPr>
          <w:rFonts w:ascii="Times New Roman"/>
          <w:b w:val="false"/>
          <w:i w:val="false"/>
          <w:color w:val="000000"/>
          <w:sz w:val="28"/>
        </w:rPr>
        <w:t xml:space="preserve"> Қазақстан Республикасының Индустрия және инфрақұрылымдық даму министрінің міндетін атқарушының бұйрығына (Қазақстан Республикасының Әділет министрлігінде 2020 жылғы 30 сәуірде № 20542 болып тіркелді)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ауданына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осы салаға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Рүстемов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ақпан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574 қаулысына қосымша</w:t>
            </w:r>
          </w:p>
        </w:tc>
      </w:tr>
    </w:tbl>
    <w:bookmarkStart w:name="z12" w:id="4"/>
    <w:p>
      <w:pPr>
        <w:spacing w:after="0"/>
        <w:ind w:left="0"/>
        <w:jc w:val="left"/>
      </w:pPr>
      <w:r>
        <w:rPr>
          <w:rFonts w:ascii="Times New Roman"/>
          <w:b/>
          <w:i w:val="false"/>
          <w:color w:val="000000"/>
        </w:rPr>
        <w:t xml:space="preserve"> Жаңақорған ауданында коммуналдық көрсетілетін қызметтерді ұсыну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Жаңақорған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w:t>
      </w:r>
      <w:r>
        <w:rPr>
          <w:rFonts w:ascii="Times New Roman"/>
          <w:b w:val="false"/>
          <w:i w:val="false"/>
          <w:color w:val="000000"/>
          <w:sz w:val="28"/>
        </w:rPr>
        <w:t>№ 249</w:t>
      </w:r>
      <w:r>
        <w:rPr>
          <w:rFonts w:ascii="Times New Roman"/>
          <w:b w:val="false"/>
          <w:i w:val="false"/>
          <w:color w:val="000000"/>
          <w:sz w:val="28"/>
        </w:rPr>
        <w:t xml:space="preserve"> бұйрығымен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7"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8"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9"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20"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21" w:id="13"/>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2" w:id="14"/>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3" w:id="15"/>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5"/>
    <w:bookmarkStart w:name="z24"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5" w:id="17"/>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26" w:id="18"/>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18"/>
    <w:bookmarkStart w:name="z27" w:id="19"/>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19"/>
    <w:bookmarkStart w:name="z28"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29"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0"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1"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2"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3"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4"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5"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6"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7"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8"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39"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40"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1"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2"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3"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4"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5"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6"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7"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8"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9"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0"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51"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2"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3"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4"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5"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6"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7"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8"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59"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0"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1"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2"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Қызылорда облыстық Мәслихаты бекіткен жылыту маусымына дайындық және оны өткізу қағидаларына сәйкес ұйымдастырады.</w:t>
      </w:r>
    </w:p>
    <w:bookmarkEnd w:id="54"/>
    <w:bookmarkStart w:name="z63"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4"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5"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6"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7"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8"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69"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0"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1"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2"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3"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4"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5"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6" w:id="68"/>
    <w:p>
      <w:pPr>
        <w:spacing w:after="0"/>
        <w:ind w:left="0"/>
        <w:jc w:val="both"/>
      </w:pPr>
      <w:r>
        <w:rPr>
          <w:rFonts w:ascii="Times New Roman"/>
          <w:b w:val="false"/>
          <w:i w:val="false"/>
          <w:color w:val="000000"/>
          <w:sz w:val="28"/>
        </w:rPr>
        <w:t>
      20. Тұтынушы:</w:t>
      </w:r>
    </w:p>
    <w:bookmarkEnd w:id="68"/>
    <w:bookmarkStart w:name="z77"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8"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79"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0"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1"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2"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3"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4"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5" w:id="77"/>
    <w:p>
      <w:pPr>
        <w:spacing w:after="0"/>
        <w:ind w:left="0"/>
        <w:jc w:val="both"/>
      </w:pPr>
      <w:r>
        <w:rPr>
          <w:rFonts w:ascii="Times New Roman"/>
          <w:b w:val="false"/>
          <w:i w:val="false"/>
          <w:color w:val="000000"/>
          <w:sz w:val="28"/>
        </w:rPr>
        <w:t>
      21. Жеткізуші:</w:t>
      </w:r>
    </w:p>
    <w:bookmarkEnd w:id="77"/>
    <w:bookmarkStart w:name="z86"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7"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8"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89"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0"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1"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2"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3"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4"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5"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6"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7"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8"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99"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0"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1" w:id="93"/>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Республикасының нормативтік құқықтық актілерімен бекіткен тұтыну нормалар бойынша.</w:t>
      </w:r>
    </w:p>
    <w:bookmarkEnd w:id="93"/>
    <w:bookmarkStart w:name="z102"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3"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4"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5"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6" w:id="98"/>
    <w:p>
      <w:pPr>
        <w:spacing w:after="0"/>
        <w:ind w:left="0"/>
        <w:jc w:val="left"/>
      </w:pPr>
      <w:r>
        <w:rPr>
          <w:rFonts w:ascii="Times New Roman"/>
          <w:b/>
          <w:i w:val="false"/>
          <w:color w:val="000000"/>
        </w:rPr>
        <w:t xml:space="preserve"> 5-тарау. Дауларды шешу тәртібі</w:t>
      </w:r>
    </w:p>
    <w:bookmarkEnd w:id="98"/>
    <w:bookmarkStart w:name="z107"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8"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w:t>
      </w:r>
    </w:p>
    <w:bookmarkEnd w:id="100"/>
    <w:bookmarkStart w:name="z109" w:id="101"/>
    <w:p>
      <w:pPr>
        <w:spacing w:after="0"/>
        <w:ind w:left="0"/>
        <w:jc w:val="both"/>
      </w:pPr>
      <w:r>
        <w:rPr>
          <w:rFonts w:ascii="Times New Roman"/>
          <w:b w:val="false"/>
          <w:i w:val="false"/>
          <w:color w:val="000000"/>
          <w:sz w:val="28"/>
        </w:rPr>
        <w:t>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1"/>
    <w:bookmarkStart w:name="z110" w:id="10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2"/>
    <w:bookmarkStart w:name="z111" w:id="103"/>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3"/>
    <w:bookmarkStart w:name="z112" w:id="104"/>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4"/>
    <w:bookmarkStart w:name="z113" w:id="10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5"/>
    <w:bookmarkStart w:name="z114" w:id="106"/>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6"/>
    <w:bookmarkStart w:name="z115" w:id="107"/>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7"/>
    <w:bookmarkStart w:name="z116" w:id="108"/>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8"/>
    <w:bookmarkStart w:name="z117" w:id="109"/>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9"/>
    <w:bookmarkStart w:name="z118" w:id="110"/>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 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0"/>
    <w:bookmarkStart w:name="z119" w:id="11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1"/>
    <w:bookmarkStart w:name="z120" w:id="112"/>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2"/>
    <w:bookmarkStart w:name="z121" w:id="113"/>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 пәтерлі тұрғын үйді басқарушыдан тұратын комиссия ресімдеген жағдайда жарамды болып табылады.</w:t>
      </w:r>
    </w:p>
    <w:bookmarkEnd w:id="113"/>
    <w:bookmarkStart w:name="z122" w:id="114"/>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4"/>
    <w:bookmarkStart w:name="z123" w:id="11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5"/>
    <w:bookmarkStart w:name="z124" w:id="116"/>
    <w:p>
      <w:pPr>
        <w:spacing w:after="0"/>
        <w:ind w:left="0"/>
        <w:jc w:val="left"/>
      </w:pPr>
      <w:r>
        <w:rPr>
          <w:rFonts w:ascii="Times New Roman"/>
          <w:b/>
          <w:i w:val="false"/>
          <w:color w:val="000000"/>
        </w:rPr>
        <w:t xml:space="preserve"> 6-тарау. Қорытынды ережелер</w:t>
      </w:r>
    </w:p>
    <w:bookmarkEnd w:id="116"/>
    <w:bookmarkStart w:name="z125" w:id="117"/>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7"/>
    <w:bookmarkStart w:name="z126" w:id="11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 дағы нормативтік құжаттарды, нормативтік құқықтық актілерді басшылыққа алады.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