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f93" w14:textId="7370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62 372,1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58 100,1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63 633,4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-1 261,3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1 261,3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1 261,3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Еңбекші ауылдық округ бюджетіне берілетін бюджеттік субвенциялар көлемі 54 493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