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8be3" w14:textId="b6c8b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2018 жылғы 3 шілдедегі №18/209 "Қарақия ауданының ауылдық округтері және ауылдарының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2022 жылғы 27 сәуірдегі № 15/150 шешімі</w:t>
      </w:r>
    </w:p>
    <w:p>
      <w:pPr>
        <w:spacing w:after="0"/>
        <w:ind w:left="0"/>
        <w:jc w:val="both"/>
      </w:pPr>
      <w:bookmarkStart w:name="z0" w:id="0"/>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1.Қарақия аудандық мәслихатының 2018 жылғы 3 шілдедегі </w:t>
      </w:r>
      <w:r>
        <w:rPr>
          <w:rFonts w:ascii="Times New Roman"/>
          <w:b w:val="false"/>
          <w:i w:val="false"/>
          <w:color w:val="000000"/>
          <w:sz w:val="28"/>
        </w:rPr>
        <w:t>№18/209</w:t>
      </w:r>
      <w:r>
        <w:rPr>
          <w:rFonts w:ascii="Times New Roman"/>
          <w:b w:val="false"/>
          <w:i w:val="false"/>
          <w:color w:val="000000"/>
          <w:sz w:val="28"/>
        </w:rPr>
        <w:t xml:space="preserve"> "Қарақия ауданының ауылдық округтері және ауылдарының жергілікті қоғамдастық жиналысының Регламентін бекіту туралы" (Нормативтік құқықтық актілерді мемлекеттік тіркеу Тізілімінде № 3687 болып тіркелген)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 № 15/150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3 шілдедегі № 18/209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Қарақия ауданының ауылдық округтері және ауылдарының  жергілікті қоғамдастық жиналысының регламенті 1-тарау.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Қарақия ауданының ауылдық округтері және ауылдарының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және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(нормативтік құқықтық актілердің мемлекеттік тіркеу Тізілімінде № 15630 болып тіркелген) бұйрығына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Қарақия ауданының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ауылдық округтің құрамына кірмейтін ауыл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аудан мәслихаты бекітеді.</w:t>
      </w:r>
    </w:p>
    <w:bookmarkEnd w:id="12"/>
    <w:bookmarkStart w:name="z19"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20"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ауылдық округ халқының жалпы санына байланысты айқындалады:</w:t>
      </w:r>
    </w:p>
    <w:bookmarkEnd w:id="14"/>
    <w:bookmarkStart w:name="z21"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2" w:id="16"/>
    <w:p>
      <w:pPr>
        <w:spacing w:after="0"/>
        <w:ind w:left="0"/>
        <w:jc w:val="both"/>
      </w:pPr>
      <w:r>
        <w:rPr>
          <w:rFonts w:ascii="Times New Roman"/>
          <w:b w:val="false"/>
          <w:i w:val="false"/>
          <w:color w:val="000000"/>
          <w:sz w:val="28"/>
        </w:rPr>
        <w:t>
      2) 10-15 мың халық – жиналыстың 11-15 мүшесі;</w:t>
      </w:r>
    </w:p>
    <w:bookmarkEnd w:id="16"/>
    <w:bookmarkStart w:name="z23" w:id="17"/>
    <w:p>
      <w:pPr>
        <w:spacing w:after="0"/>
        <w:ind w:left="0"/>
        <w:jc w:val="both"/>
      </w:pPr>
      <w:r>
        <w:rPr>
          <w:rFonts w:ascii="Times New Roman"/>
          <w:b w:val="false"/>
          <w:i w:val="false"/>
          <w:color w:val="000000"/>
          <w:sz w:val="28"/>
        </w:rPr>
        <w:t>
      3) 15-20 мың халық – жиналыстың 16-20 мүшесі;</w:t>
      </w:r>
    </w:p>
    <w:bookmarkEnd w:id="17"/>
    <w:bookmarkStart w:name="z24"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5" w:id="1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6" w:id="20"/>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7" w:id="21"/>
    <w:p>
      <w:pPr>
        <w:spacing w:after="0"/>
        <w:ind w:left="0"/>
        <w:jc w:val="both"/>
      </w:pPr>
      <w:r>
        <w:rPr>
          <w:rFonts w:ascii="Times New Roman"/>
          <w:b w:val="false"/>
          <w:i w:val="false"/>
          <w:color w:val="000000"/>
          <w:sz w:val="28"/>
        </w:rPr>
        <w:t>
      2-тарау. Жергілікті қоғамдастық жиналысына шақыруды жүргізу тәртібі</w:t>
      </w:r>
    </w:p>
    <w:bookmarkEnd w:id="21"/>
    <w:bookmarkStart w:name="z28" w:id="2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
    <w:bookmarkStart w:name="z29"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30" w:id="24"/>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End w:id="24"/>
    <w:bookmarkStart w:name="z31" w:id="25"/>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25"/>
    <w:bookmarkStart w:name="z32" w:id="26"/>
    <w:p>
      <w:pPr>
        <w:spacing w:after="0"/>
        <w:ind w:left="0"/>
        <w:jc w:val="both"/>
      </w:pPr>
      <w:r>
        <w:rPr>
          <w:rFonts w:ascii="Times New Roman"/>
          <w:b w:val="false"/>
          <w:i w:val="false"/>
          <w:color w:val="000000"/>
          <w:sz w:val="28"/>
        </w:rPr>
        <w:t>
      ауыл,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26"/>
    <w:bookmarkStart w:name="z33" w:id="27"/>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4" w:id="28"/>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28"/>
    <w:bookmarkStart w:name="z35" w:id="29"/>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bookmarkEnd w:id="29"/>
    <w:bookmarkStart w:name="z36" w:id="30"/>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w:t>
      </w:r>
    </w:p>
    <w:bookmarkEnd w:id="30"/>
    <w:bookmarkStart w:name="z37" w:id="31"/>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1"/>
    <w:bookmarkStart w:name="z38" w:id="32"/>
    <w:p>
      <w:pPr>
        <w:spacing w:after="0"/>
        <w:ind w:left="0"/>
        <w:jc w:val="both"/>
      </w:pPr>
      <w:r>
        <w:rPr>
          <w:rFonts w:ascii="Times New Roman"/>
          <w:b w:val="false"/>
          <w:i w:val="false"/>
          <w:color w:val="000000"/>
          <w:sz w:val="28"/>
        </w:rPr>
        <w:t>
      ауыл,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32"/>
    <w:bookmarkStart w:name="z39" w:id="33"/>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33"/>
    <w:bookmarkStart w:name="z40" w:id="3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4"/>
    <w:bookmarkStart w:name="z41"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2" w:id="36"/>
    <w:p>
      <w:pPr>
        <w:spacing w:after="0"/>
        <w:ind w:left="0"/>
        <w:jc w:val="both"/>
      </w:pPr>
      <w:r>
        <w:rPr>
          <w:rFonts w:ascii="Times New Roman"/>
          <w:b w:val="false"/>
          <w:i w:val="false"/>
          <w:color w:val="000000"/>
          <w:sz w:val="28"/>
        </w:rPr>
        <w:t>
      5. Жиналысты ауыл,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3"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4"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5" w:id="39"/>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6" w:id="4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7" w:id="4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48"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49"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0"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1" w:id="4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қалыптастырылады.</w:t>
      </w:r>
    </w:p>
    <w:bookmarkEnd w:id="45"/>
    <w:bookmarkStart w:name="z52" w:id="4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шешімдердің барысы және (немесе) орындалуы туралы мәселелер қосылады. </w:t>
      </w:r>
    </w:p>
    <w:bookmarkEnd w:id="46"/>
    <w:bookmarkStart w:name="z53"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4"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5"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6" w:id="50"/>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мәслихаттың депутаттары, бұқаралық ақпарат құралдарының және қоғамдық бірлестіктердің өкілдері қатыса алады.</w:t>
      </w:r>
    </w:p>
    <w:bookmarkEnd w:id="50"/>
    <w:bookmarkStart w:name="z57"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58"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59"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0"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1"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2" w:id="56"/>
    <w:p>
      <w:pPr>
        <w:spacing w:after="0"/>
        <w:ind w:left="0"/>
        <w:jc w:val="both"/>
      </w:pPr>
      <w:r>
        <w:rPr>
          <w:rFonts w:ascii="Times New Roman"/>
          <w:b w:val="false"/>
          <w:i w:val="false"/>
          <w:color w:val="000000"/>
          <w:sz w:val="28"/>
        </w:rPr>
        <w:t>
      3-тарау. Жергілікті қоғамдастық жиналысының  шешімдер қабылдау тәртібі</w:t>
      </w:r>
    </w:p>
    <w:bookmarkEnd w:id="56"/>
    <w:bookmarkStart w:name="z63"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4"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5"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6" w:id="60"/>
    <w:p>
      <w:pPr>
        <w:spacing w:after="0"/>
        <w:ind w:left="0"/>
        <w:jc w:val="both"/>
      </w:pPr>
      <w:r>
        <w:rPr>
          <w:rFonts w:ascii="Times New Roman"/>
          <w:b w:val="false"/>
          <w:i w:val="false"/>
          <w:color w:val="000000"/>
          <w:sz w:val="28"/>
        </w:rPr>
        <w:t>
      1) жиналыстың өткізілген күні мен орны;</w:t>
      </w:r>
    </w:p>
    <w:bookmarkEnd w:id="60"/>
    <w:bookmarkStart w:name="z67"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68" w:id="62"/>
    <w:p>
      <w:pPr>
        <w:spacing w:after="0"/>
        <w:ind w:left="0"/>
        <w:jc w:val="both"/>
      </w:pPr>
      <w:r>
        <w:rPr>
          <w:rFonts w:ascii="Times New Roman"/>
          <w:b w:val="false"/>
          <w:i w:val="false"/>
          <w:color w:val="000000"/>
          <w:sz w:val="28"/>
        </w:rPr>
        <w:t>
      3) өзге де қатысушылардың саны және аты, әкесінің аты (болған жағдайда), тегі көрсетілген тізімі;</w:t>
      </w:r>
    </w:p>
    <w:bookmarkEnd w:id="62"/>
    <w:bookmarkStart w:name="z69" w:id="63"/>
    <w:p>
      <w:pPr>
        <w:spacing w:after="0"/>
        <w:ind w:left="0"/>
        <w:jc w:val="both"/>
      </w:pPr>
      <w:r>
        <w:rPr>
          <w:rFonts w:ascii="Times New Roman"/>
          <w:b w:val="false"/>
          <w:i w:val="false"/>
          <w:color w:val="000000"/>
          <w:sz w:val="28"/>
        </w:rPr>
        <w:t>
      4) жиналыс төрағасы мен хатшысының тегі, аты, әкесінің аты (болған жағдайда), тегі;</w:t>
      </w:r>
    </w:p>
    <w:bookmarkEnd w:id="63"/>
    <w:bookmarkStart w:name="z70"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1"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65"/>
    <w:bookmarkStart w:name="z72" w:id="66"/>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bookmarkEnd w:id="66"/>
    <w:bookmarkStart w:name="z73" w:id="6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67"/>
    <w:bookmarkStart w:name="z74"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75" w:id="69"/>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69"/>
    <w:bookmarkStart w:name="z76" w:id="70"/>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7"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71"/>
    <w:bookmarkStart w:name="z78"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2"/>
    <w:bookmarkStart w:name="z79" w:id="7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3"/>
    <w:bookmarkStart w:name="z80" w:id="74"/>
    <w:p>
      <w:pPr>
        <w:spacing w:after="0"/>
        <w:ind w:left="0"/>
        <w:jc w:val="both"/>
      </w:pPr>
      <w:r>
        <w:rPr>
          <w:rFonts w:ascii="Times New Roman"/>
          <w:b w:val="false"/>
          <w:i w:val="false"/>
          <w:color w:val="000000"/>
          <w:sz w:val="28"/>
        </w:rPr>
        <w:t>
      4-тарау. Жергілікті қоғамдастық жиналысы шешімдерінің  орындалуын бақылау</w:t>
      </w:r>
    </w:p>
    <w:bookmarkEnd w:id="74"/>
    <w:bookmarkStart w:name="z81"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2"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6"/>
    <w:bookmarkStart w:name="z83"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