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cb1cb" w14:textId="e5cb1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облыстық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2022 жылғы 11 шілдедегі № 201 шешімі. Күші жойылды - Қостанай облысы мәслихатының 2023 жылғы 7 сәуірдегі № 9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мәслихатының 07.04.2023 </w:t>
      </w:r>
      <w:r>
        <w:rPr>
          <w:rFonts w:ascii="Times New Roman"/>
          <w:b w:val="false"/>
          <w:i w:val="false"/>
          <w:color w:val="ff0000"/>
          <w:sz w:val="28"/>
        </w:rPr>
        <w:t>№ 9</w:t>
      </w:r>
      <w:r>
        <w:rPr>
          <w:rFonts w:ascii="Times New Roman"/>
          <w:b w:val="false"/>
          <w:i w:val="false"/>
          <w:color w:val="ff0000"/>
          <w:sz w:val="28"/>
        </w:rPr>
        <w:t xml:space="preserve"> шешімімен (қабылданған күнінен бастап қолданысқа енгiзiледi).</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5-тармағына,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Қостанай облыстық мәслихаты ШЕШТІ:</w:t>
      </w:r>
    </w:p>
    <w:bookmarkStart w:name="z5" w:id="1"/>
    <w:p>
      <w:pPr>
        <w:spacing w:after="0"/>
        <w:ind w:left="0"/>
        <w:jc w:val="both"/>
      </w:pPr>
      <w:r>
        <w:rPr>
          <w:rFonts w:ascii="Times New Roman"/>
          <w:b w:val="false"/>
          <w:i w:val="false"/>
          <w:color w:val="000000"/>
          <w:sz w:val="28"/>
        </w:rPr>
        <w:t xml:space="preserve">
      1. Қоса беріліп отырған "Қостанай облыстық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3"/>
    <w:p>
      <w:pPr>
        <w:spacing w:after="0"/>
        <w:ind w:left="0"/>
        <w:jc w:val="left"/>
      </w:pPr>
      <w:r>
        <w:rPr>
          <w:rFonts w:ascii="Times New Roman"/>
          <w:b/>
          <w:i w:val="false"/>
          <w:color w:val="000000"/>
        </w:rPr>
        <w:t xml:space="preserve"> "Қостанай облыстық мәслихатының аппараты" мемлекеттік мекемесінің "Б" корпусы мемлекеттік әкімшілік қызметшілерінің қызметін бағалау әдістемесі</w:t>
      </w:r>
    </w:p>
    <w:bookmarkEnd w:id="3"/>
    <w:bookmarkStart w:name="z14" w:id="4"/>
    <w:p>
      <w:pPr>
        <w:spacing w:after="0"/>
        <w:ind w:left="0"/>
        <w:jc w:val="left"/>
      </w:pPr>
      <w:r>
        <w:rPr>
          <w:rFonts w:ascii="Times New Roman"/>
          <w:b/>
          <w:i w:val="false"/>
          <w:color w:val="000000"/>
        </w:rPr>
        <w:t xml:space="preserve"> 1. Жалпы ережелер</w:t>
      </w:r>
    </w:p>
    <w:bookmarkEnd w:id="4"/>
    <w:bookmarkStart w:name="z15" w:id="5"/>
    <w:p>
      <w:pPr>
        <w:spacing w:after="0"/>
        <w:ind w:left="0"/>
        <w:jc w:val="both"/>
      </w:pPr>
      <w:r>
        <w:rPr>
          <w:rFonts w:ascii="Times New Roman"/>
          <w:b w:val="false"/>
          <w:i w:val="false"/>
          <w:color w:val="000000"/>
          <w:sz w:val="28"/>
        </w:rPr>
        <w:t xml:space="preserve">
      1. Осы "Қостанай облыстық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5-тармағына,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(Нормативтік құқықтық актілерді мемлекеттік тіркеу тізілімінде № 16299 болып тіркелген) және мәслихат аппаратының "Б" корпусы мемлекеттік әкімшілік қызметшілерінің (бұдан әрі – "Б" корпусының қызметшілері) қызметін бағалау тәртібін айқындайды.</w:t>
      </w:r>
    </w:p>
    <w:bookmarkEnd w:id="5"/>
    <w:bookmarkStart w:name="z16"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6"/>
    <w:bookmarkStart w:name="z17" w:id="7"/>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7"/>
    <w:bookmarkStart w:name="z18" w:id="8"/>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8"/>
    <w:bookmarkStart w:name="z19" w:id="9"/>
    <w:p>
      <w:pPr>
        <w:spacing w:after="0"/>
        <w:ind w:left="0"/>
        <w:jc w:val="both"/>
      </w:pPr>
      <w:r>
        <w:rPr>
          <w:rFonts w:ascii="Times New Roman"/>
          <w:b w:val="false"/>
          <w:i w:val="false"/>
          <w:color w:val="000000"/>
          <w:sz w:val="28"/>
        </w:rPr>
        <w:t>
      3) түйінді нысаналы индикаторлар (бұдан әрі – ТНИ) – мемлекеттік органның стратегиялық жоспарына сәйкес немесе "Б" корпусы қызметшісінің қызметінің ерекшелігін негізге ала отырып белгіленетін (процестік жұмысты қоспағанда) көрсеткіштер, оларға қол жеткізу олардың қызметінің тиімділігін куәландырады;</w:t>
      </w:r>
    </w:p>
    <w:bookmarkEnd w:id="9"/>
    <w:bookmarkStart w:name="z20" w:id="10"/>
    <w:p>
      <w:pPr>
        <w:spacing w:after="0"/>
        <w:ind w:left="0"/>
        <w:jc w:val="both"/>
      </w:pPr>
      <w:r>
        <w:rPr>
          <w:rFonts w:ascii="Times New Roman"/>
          <w:b w:val="false"/>
          <w:i w:val="false"/>
          <w:color w:val="000000"/>
          <w:sz w:val="28"/>
        </w:rPr>
        <w:t>
      4) жеке жұмыс жоспары – "Б" корпусы қызметшісінің бағалау кезеңіне түйінді нысаналы индикаторлар қарастырылған және тікелей басшысымен бірлесіп құрылатын, жоғары тұрған басшымен бекітілген құжат;</w:t>
      </w:r>
    </w:p>
    <w:bookmarkEnd w:id="10"/>
    <w:bookmarkStart w:name="z21" w:id="11"/>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1"/>
    <w:bookmarkStart w:name="z22" w:id="12"/>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2"/>
    <w:bookmarkStart w:name="z23" w:id="13"/>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3"/>
    <w:bookmarkStart w:name="z24" w:id="14"/>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4"/>
    <w:bookmarkStart w:name="z25" w:id="15"/>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5"/>
    <w:bookmarkStart w:name="z26" w:id="16"/>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"Қостанай облыстық мәслихатының аппараты" мемлекеттік мекемесінің ұйымдастыру-құқықтық, құжаттамалық қамтамасыз ету және кадр жұмысы бөлімі (бұдан әрі – Бөлім) жұмыс органы болып табылатын Бағалау жөніндегі комиссия (бұдан әрі - Комиссия) құрылады.</w:t>
      </w:r>
    </w:p>
    <w:bookmarkEnd w:id="16"/>
    <w:bookmarkStart w:name="z27" w:id="17"/>
    <w:p>
      <w:pPr>
        <w:spacing w:after="0"/>
        <w:ind w:left="0"/>
        <w:jc w:val="both"/>
      </w:pPr>
      <w:r>
        <w:rPr>
          <w:rFonts w:ascii="Times New Roman"/>
          <w:b w:val="false"/>
          <w:i w:val="false"/>
          <w:color w:val="000000"/>
          <w:sz w:val="28"/>
        </w:rPr>
        <w:t>
      Комиссияның құрамын уәкілетті тұлға айқындайды. Комиссия мүшелерінің саны кемінде 5 адамды құрайды.</w:t>
      </w:r>
    </w:p>
    <w:bookmarkEnd w:id="17"/>
    <w:bookmarkStart w:name="z28" w:id="18"/>
    <w:p>
      <w:pPr>
        <w:spacing w:after="0"/>
        <w:ind w:left="0"/>
        <w:jc w:val="both"/>
      </w:pPr>
      <w:r>
        <w:rPr>
          <w:rFonts w:ascii="Times New Roman"/>
          <w:b w:val="false"/>
          <w:i w:val="false"/>
          <w:color w:val="000000"/>
          <w:sz w:val="28"/>
        </w:rPr>
        <w:t>
      6. Бағалау екі жеке бағыт бойынша жүргізіледі:</w:t>
      </w:r>
    </w:p>
    <w:bookmarkEnd w:id="18"/>
    <w:bookmarkStart w:name="z29" w:id="19"/>
    <w:p>
      <w:pPr>
        <w:spacing w:after="0"/>
        <w:ind w:left="0"/>
        <w:jc w:val="both"/>
      </w:pPr>
      <w:r>
        <w:rPr>
          <w:rFonts w:ascii="Times New Roman"/>
          <w:b w:val="false"/>
          <w:i w:val="false"/>
          <w:color w:val="000000"/>
          <w:sz w:val="28"/>
        </w:rPr>
        <w:t>
      1) Түйінді нысаналы индикаторлар жетістіктерін бағалау;</w:t>
      </w:r>
    </w:p>
    <w:bookmarkEnd w:id="19"/>
    <w:bookmarkStart w:name="z30" w:id="20"/>
    <w:p>
      <w:pPr>
        <w:spacing w:after="0"/>
        <w:ind w:left="0"/>
        <w:jc w:val="both"/>
      </w:pPr>
      <w:r>
        <w:rPr>
          <w:rFonts w:ascii="Times New Roman"/>
          <w:b w:val="false"/>
          <w:i w:val="false"/>
          <w:color w:val="000000"/>
          <w:sz w:val="28"/>
        </w:rPr>
        <w:t>
      2) "Б" корпусы қызметшілерінің құзыреттерін бағалау.</w:t>
      </w:r>
    </w:p>
    <w:bookmarkEnd w:id="20"/>
    <w:bookmarkStart w:name="z31" w:id="21"/>
    <w:p>
      <w:pPr>
        <w:spacing w:after="0"/>
        <w:ind w:left="0"/>
        <w:jc w:val="both"/>
      </w:pPr>
      <w:r>
        <w:rPr>
          <w:rFonts w:ascii="Times New Roman"/>
          <w:b w:val="false"/>
          <w:i w:val="false"/>
          <w:color w:val="000000"/>
          <w:sz w:val="28"/>
        </w:rPr>
        <w:t>
      7. Түйінді нысаналы индикаторлар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1"/>
    <w:bookmarkStart w:name="z32" w:id="22"/>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2"/>
    <w:bookmarkStart w:name="z33" w:id="23"/>
    <w:p>
      <w:pPr>
        <w:spacing w:after="0"/>
        <w:ind w:left="0"/>
        <w:jc w:val="both"/>
      </w:pPr>
      <w:r>
        <w:rPr>
          <w:rFonts w:ascii="Times New Roman"/>
          <w:b w:val="false"/>
          <w:i w:val="false"/>
          <w:color w:val="000000"/>
          <w:sz w:val="28"/>
        </w:rPr>
        <w:t>
      8. Бағалауға байланысты құжаттар бөлімде бағалау аяқталғаннан кейін үш жыл бойы сақталады.</w:t>
      </w:r>
    </w:p>
    <w:bookmarkEnd w:id="23"/>
    <w:bookmarkStart w:name="z34" w:id="24"/>
    <w:p>
      <w:pPr>
        <w:spacing w:after="0"/>
        <w:ind w:left="0"/>
        <w:jc w:val="left"/>
      </w:pPr>
      <w:r>
        <w:rPr>
          <w:rFonts w:ascii="Times New Roman"/>
          <w:b/>
          <w:i w:val="false"/>
          <w:color w:val="000000"/>
        </w:rPr>
        <w:t xml:space="preserve"> 2. ТНИ анықтау тәртібі</w:t>
      </w:r>
    </w:p>
    <w:bookmarkEnd w:id="24"/>
    <w:bookmarkStart w:name="z35" w:id="25"/>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қызметшісінің түйінді нысаналы индикаторлары тікелей басшымен жеке жұмыс жоспарында осы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5"/>
    <w:bookmarkStart w:name="z36" w:id="26"/>
    <w:p>
      <w:pPr>
        <w:spacing w:after="0"/>
        <w:ind w:left="0"/>
        <w:jc w:val="both"/>
      </w:pPr>
      <w:r>
        <w:rPr>
          <w:rFonts w:ascii="Times New Roman"/>
          <w:b w:val="false"/>
          <w:i w:val="false"/>
          <w:color w:val="000000"/>
          <w:sz w:val="28"/>
        </w:rPr>
        <w:t>
      10. Тиісті ТНИ-мен жеке жұмыс жоспарын қалыптастырғаннан кейін ол бекіту үшін жоғары тұрған басшының қарауына енгізіледі.</w:t>
      </w:r>
    </w:p>
    <w:bookmarkEnd w:id="26"/>
    <w:bookmarkStart w:name="z37" w:id="27"/>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7"/>
    <w:bookmarkStart w:name="z38" w:id="28"/>
    <w:p>
      <w:pPr>
        <w:spacing w:after="0"/>
        <w:ind w:left="0"/>
        <w:jc w:val="both"/>
      </w:pPr>
      <w:r>
        <w:rPr>
          <w:rFonts w:ascii="Times New Roman"/>
          <w:b w:val="false"/>
          <w:i w:val="false"/>
          <w:color w:val="000000"/>
          <w:sz w:val="28"/>
        </w:rPr>
        <w:t xml:space="preserve">
      12. Түйінді нысаналы индикаторлар осы Үлгілік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8"/>
    <w:bookmarkStart w:name="z39" w:id="29"/>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29"/>
    <w:bookmarkStart w:name="z40" w:id="30"/>
    <w:p>
      <w:pPr>
        <w:spacing w:after="0"/>
        <w:ind w:left="0"/>
        <w:jc w:val="both"/>
      </w:pPr>
      <w:r>
        <w:rPr>
          <w:rFonts w:ascii="Times New Roman"/>
          <w:b w:val="false"/>
          <w:i w:val="false"/>
          <w:color w:val="000000"/>
          <w:sz w:val="28"/>
        </w:rPr>
        <w:t>
      13. Түйінді нысаналы индикаторлар:</w:t>
      </w:r>
    </w:p>
    <w:bookmarkEnd w:id="30"/>
    <w:bookmarkStart w:name="z41"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1"/>
    <w:bookmarkStart w:name="z42" w:id="32"/>
    <w:p>
      <w:pPr>
        <w:spacing w:after="0"/>
        <w:ind w:left="0"/>
        <w:jc w:val="both"/>
      </w:pPr>
      <w:r>
        <w:rPr>
          <w:rFonts w:ascii="Times New Roman"/>
          <w:b w:val="false"/>
          <w:i w:val="false"/>
          <w:color w:val="000000"/>
          <w:sz w:val="28"/>
        </w:rPr>
        <w:t>
      2) өлшемді (түйінді нысаналы индикаторларды өлшеу үшін нақты критерийлер белгіленеді);</w:t>
      </w:r>
    </w:p>
    <w:bookmarkEnd w:id="32"/>
    <w:bookmarkStart w:name="z43" w:id="33"/>
    <w:p>
      <w:pPr>
        <w:spacing w:after="0"/>
        <w:ind w:left="0"/>
        <w:jc w:val="both"/>
      </w:pPr>
      <w:r>
        <w:rPr>
          <w:rFonts w:ascii="Times New Roman"/>
          <w:b w:val="false"/>
          <w:i w:val="false"/>
          <w:color w:val="000000"/>
          <w:sz w:val="28"/>
        </w:rPr>
        <w:t>
      3) қолжетімді (түйінді нысаналы индикаторлар қолда бар ресурстарды, құзыреттер мен шектеулерді ескере отырып белгіленеді);</w:t>
      </w:r>
    </w:p>
    <w:bookmarkEnd w:id="33"/>
    <w:bookmarkStart w:name="z44" w:id="34"/>
    <w:p>
      <w:pPr>
        <w:spacing w:after="0"/>
        <w:ind w:left="0"/>
        <w:jc w:val="both"/>
      </w:pPr>
      <w:r>
        <w:rPr>
          <w:rFonts w:ascii="Times New Roman"/>
          <w:b w:val="false"/>
          <w:i w:val="false"/>
          <w:color w:val="000000"/>
          <w:sz w:val="28"/>
        </w:rPr>
        <w:t>
      4) уақытпен шектеулі (түйінді нысаналы индикаторларға қол жеткізу мерзімі белгіленеді);</w:t>
      </w:r>
    </w:p>
    <w:bookmarkEnd w:id="34"/>
    <w:bookmarkStart w:name="z45" w:id="35"/>
    <w:p>
      <w:pPr>
        <w:spacing w:after="0"/>
        <w:ind w:left="0"/>
        <w:jc w:val="both"/>
      </w:pPr>
      <w:r>
        <w:rPr>
          <w:rFonts w:ascii="Times New Roman"/>
          <w:b w:val="false"/>
          <w:i w:val="false"/>
          <w:color w:val="000000"/>
          <w:sz w:val="28"/>
        </w:rPr>
        <w:t>
      5) мемлекеттік органның стратегиялық мақсаттарын іске асыруға бағдарланған.</w:t>
      </w:r>
    </w:p>
    <w:bookmarkEnd w:id="35"/>
    <w:bookmarkStart w:name="z46" w:id="36"/>
    <w:p>
      <w:pPr>
        <w:spacing w:after="0"/>
        <w:ind w:left="0"/>
        <w:jc w:val="both"/>
      </w:pPr>
      <w:r>
        <w:rPr>
          <w:rFonts w:ascii="Times New Roman"/>
          <w:b w:val="false"/>
          <w:i w:val="false"/>
          <w:color w:val="000000"/>
          <w:sz w:val="28"/>
        </w:rPr>
        <w:t>
      14. ТНИ саны 5 құрайды.</w:t>
      </w:r>
    </w:p>
    <w:bookmarkEnd w:id="36"/>
    <w:bookmarkStart w:name="z47" w:id="37"/>
    <w:p>
      <w:pPr>
        <w:spacing w:after="0"/>
        <w:ind w:left="0"/>
        <w:jc w:val="both"/>
      </w:pPr>
      <w:r>
        <w:rPr>
          <w:rFonts w:ascii="Times New Roman"/>
          <w:b w:val="false"/>
          <w:i w:val="false"/>
          <w:color w:val="000000"/>
          <w:sz w:val="28"/>
        </w:rPr>
        <w:t>
      15. Жеке жоспар бөлімде сақталады.</w:t>
      </w:r>
    </w:p>
    <w:bookmarkEnd w:id="37"/>
    <w:bookmarkStart w:name="z48" w:id="38"/>
    <w:p>
      <w:pPr>
        <w:spacing w:after="0"/>
        <w:ind w:left="0"/>
        <w:jc w:val="left"/>
      </w:pPr>
      <w:r>
        <w:rPr>
          <w:rFonts w:ascii="Times New Roman"/>
          <w:b/>
          <w:i w:val="false"/>
          <w:color w:val="000000"/>
        </w:rPr>
        <w:t xml:space="preserve"> 3. ТНИ жетістігін бағалау тәртібі</w:t>
      </w:r>
    </w:p>
    <w:bookmarkEnd w:id="38"/>
    <w:bookmarkStart w:name="z49" w:id="39"/>
    <w:p>
      <w:pPr>
        <w:spacing w:after="0"/>
        <w:ind w:left="0"/>
        <w:jc w:val="both"/>
      </w:pPr>
      <w:r>
        <w:rPr>
          <w:rFonts w:ascii="Times New Roman"/>
          <w:b w:val="false"/>
          <w:i w:val="false"/>
          <w:color w:val="000000"/>
          <w:sz w:val="28"/>
        </w:rPr>
        <w:t>
      16. Жеке жұмыс жоспарында көрсетілген түйінді нысаналы индикаторлар жетістігіне бақылау жүргізу мақсатында тікелей басшы түйінді нысаналы индикаторларда белгіленген жетістіктерге тоқсан сайын мониторинг жүргізеді.</w:t>
      </w:r>
    </w:p>
    <w:bookmarkEnd w:id="39"/>
    <w:bookmarkStart w:name="z50" w:id="40"/>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түйінді нысаналы индикаторларға жету және сол үшін қажетті шаралар бойынша жазбаша ұсыныстар береді.</w:t>
      </w:r>
    </w:p>
    <w:bookmarkEnd w:id="40"/>
    <w:bookmarkStart w:name="z51" w:id="41"/>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түйінді нысаналы индикаторлар бойынша бағалау парағын толтырады және оған қол қояды.</w:t>
      </w:r>
    </w:p>
    <w:bookmarkEnd w:id="41"/>
    <w:bookmarkStart w:name="z52" w:id="42"/>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түйінді нысаналы индикаторларды бағалау негізінде келесі тәртіпте жүзеге асырылады:</w:t>
      </w:r>
    </w:p>
    <w:bookmarkEnd w:id="42"/>
    <w:bookmarkStart w:name="z53" w:id="43"/>
    <w:p>
      <w:pPr>
        <w:spacing w:after="0"/>
        <w:ind w:left="0"/>
        <w:jc w:val="both"/>
      </w:pPr>
      <w:r>
        <w:rPr>
          <w:rFonts w:ascii="Times New Roman"/>
          <w:b w:val="false"/>
          <w:i w:val="false"/>
          <w:color w:val="000000"/>
          <w:sz w:val="28"/>
        </w:rPr>
        <w:t>
      түйінді нысаналы индикаторлардың барлығы орындалған жағдайда "өте жақсы" баға қойылады;</w:t>
      </w:r>
    </w:p>
    <w:bookmarkEnd w:id="43"/>
    <w:bookmarkStart w:name="z54" w:id="44"/>
    <w:p>
      <w:pPr>
        <w:spacing w:after="0"/>
        <w:ind w:left="0"/>
        <w:jc w:val="both"/>
      </w:pPr>
      <w:r>
        <w:rPr>
          <w:rFonts w:ascii="Times New Roman"/>
          <w:b w:val="false"/>
          <w:i w:val="false"/>
          <w:color w:val="000000"/>
          <w:sz w:val="28"/>
        </w:rPr>
        <w:t>
      түйінді нысаналы индикаторлардың санының 5-нен 4-і орындалған жағдайда "тиімді" баға қойылады;</w:t>
      </w:r>
    </w:p>
    <w:bookmarkEnd w:id="44"/>
    <w:bookmarkStart w:name="z55" w:id="45"/>
    <w:p>
      <w:pPr>
        <w:spacing w:after="0"/>
        <w:ind w:left="0"/>
        <w:jc w:val="both"/>
      </w:pPr>
      <w:r>
        <w:rPr>
          <w:rFonts w:ascii="Times New Roman"/>
          <w:b w:val="false"/>
          <w:i w:val="false"/>
          <w:color w:val="000000"/>
          <w:sz w:val="28"/>
        </w:rPr>
        <w:t>
      түйінді нысаналы индикаторлардың санының 5-нен 3-і орындалған жағдайда "қанағаттанарлық" баға қойылады;</w:t>
      </w:r>
    </w:p>
    <w:bookmarkEnd w:id="45"/>
    <w:bookmarkStart w:name="z56" w:id="46"/>
    <w:p>
      <w:pPr>
        <w:spacing w:after="0"/>
        <w:ind w:left="0"/>
        <w:jc w:val="both"/>
      </w:pPr>
      <w:r>
        <w:rPr>
          <w:rFonts w:ascii="Times New Roman"/>
          <w:b w:val="false"/>
          <w:i w:val="false"/>
          <w:color w:val="000000"/>
          <w:sz w:val="28"/>
        </w:rPr>
        <w:t>
      түйінді нысаналы индикаторлардың санының 5-нен 3-тен азы орындалған жағдайда "қанағаттанарлықсыз" баға қойылады.</w:t>
      </w:r>
    </w:p>
    <w:bookmarkEnd w:id="46"/>
    <w:bookmarkStart w:name="z57" w:id="47"/>
    <w:p>
      <w:pPr>
        <w:spacing w:after="0"/>
        <w:ind w:left="0"/>
        <w:jc w:val="both"/>
      </w:pPr>
      <w:r>
        <w:rPr>
          <w:rFonts w:ascii="Times New Roman"/>
          <w:b w:val="false"/>
          <w:i w:val="false"/>
          <w:color w:val="000000"/>
          <w:sz w:val="28"/>
        </w:rPr>
        <w:t>
      Түйінді нысаналы индикаторлардың орындалуы жеке жоспарда қарастырылған барлық көрсеткіштердің толық орындалуын көздейді.</w:t>
      </w:r>
    </w:p>
    <w:bookmarkEnd w:id="47"/>
    <w:bookmarkStart w:name="z58" w:id="48"/>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8"/>
    <w:bookmarkStart w:name="z59" w:id="49"/>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49"/>
    <w:bookmarkStart w:name="z60" w:id="50"/>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0"/>
    <w:bookmarkStart w:name="z61" w:id="51"/>
    <w:p>
      <w:pPr>
        <w:spacing w:after="0"/>
        <w:ind w:left="0"/>
        <w:jc w:val="both"/>
      </w:pPr>
      <w:r>
        <w:rPr>
          <w:rFonts w:ascii="Times New Roman"/>
          <w:b w:val="false"/>
          <w:i w:val="false"/>
          <w:color w:val="000000"/>
          <w:sz w:val="28"/>
        </w:rPr>
        <w:t>
      1) бағалаумен келісу;</w:t>
      </w:r>
    </w:p>
    <w:bookmarkEnd w:id="51"/>
    <w:bookmarkStart w:name="z62" w:id="52"/>
    <w:p>
      <w:pPr>
        <w:spacing w:after="0"/>
        <w:ind w:left="0"/>
        <w:jc w:val="both"/>
      </w:pPr>
      <w:r>
        <w:rPr>
          <w:rFonts w:ascii="Times New Roman"/>
          <w:b w:val="false"/>
          <w:i w:val="false"/>
          <w:color w:val="000000"/>
          <w:sz w:val="28"/>
        </w:rPr>
        <w:t>
      2) түзетуге жіберу.</w:t>
      </w:r>
    </w:p>
    <w:bookmarkEnd w:id="52"/>
    <w:bookmarkStart w:name="z63" w:id="53"/>
    <w:p>
      <w:pPr>
        <w:spacing w:after="0"/>
        <w:ind w:left="0"/>
        <w:jc w:val="both"/>
      </w:pPr>
      <w:r>
        <w:rPr>
          <w:rFonts w:ascii="Times New Roman"/>
          <w:b w:val="false"/>
          <w:i w:val="false"/>
          <w:color w:val="000000"/>
          <w:sz w:val="28"/>
        </w:rPr>
        <w:t>
      22. Бағалау парағы түйінді нысаналы индикаторларға қол жеткізуін дәлелдейтін фактілердің жеткіліксіздігі немесе дәйексіздігі болған жағдайда түзетуге жолданады.</w:t>
      </w:r>
    </w:p>
    <w:bookmarkEnd w:id="53"/>
    <w:bookmarkStart w:name="z64" w:id="54"/>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4"/>
    <w:bookmarkStart w:name="z65" w:id="55"/>
    <w:p>
      <w:pPr>
        <w:spacing w:after="0"/>
        <w:ind w:left="0"/>
        <w:jc w:val="both"/>
      </w:pPr>
      <w:r>
        <w:rPr>
          <w:rFonts w:ascii="Times New Roman"/>
          <w:b w:val="false"/>
          <w:i w:val="false"/>
          <w:color w:val="000000"/>
          <w:sz w:val="28"/>
        </w:rPr>
        <w:t>
      24. Жоғары тұрған басшымен бағалау парағына қол қойылғаннан кейін бөлім 2 жұмыс күнінен кешіктірмей оны Комиссияның қарауына ұсынады.</w:t>
      </w:r>
    </w:p>
    <w:bookmarkEnd w:id="55"/>
    <w:bookmarkStart w:name="z66" w:id="56"/>
    <w:p>
      <w:pPr>
        <w:spacing w:after="0"/>
        <w:ind w:left="0"/>
        <w:jc w:val="left"/>
      </w:pPr>
      <w:r>
        <w:rPr>
          <w:rFonts w:ascii="Times New Roman"/>
          <w:b/>
          <w:i w:val="false"/>
          <w:color w:val="000000"/>
        </w:rPr>
        <w:t xml:space="preserve"> 4. Құзыреттерді бағалау тәртібі</w:t>
      </w:r>
    </w:p>
    <w:bookmarkEnd w:id="56"/>
    <w:bookmarkStart w:name="z67" w:id="57"/>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7"/>
    <w:bookmarkStart w:name="z68" w:id="58"/>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Үлгілік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оннан аспайды.</w:t>
      </w:r>
    </w:p>
    <w:bookmarkEnd w:id="58"/>
    <w:bookmarkStart w:name="z69" w:id="59"/>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59"/>
    <w:bookmarkStart w:name="z70" w:id="60"/>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60"/>
    <w:bookmarkStart w:name="z71" w:id="61"/>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End w:id="61"/>
    <w:bookmarkStart w:name="z72" w:id="62"/>
    <w:p>
      <w:pPr>
        <w:spacing w:after="0"/>
        <w:ind w:left="0"/>
        <w:jc w:val="both"/>
      </w:pPr>
      <w:r>
        <w:rPr>
          <w:rFonts w:ascii="Times New Roman"/>
          <w:b w:val="false"/>
          <w:i w:val="false"/>
          <w:color w:val="000000"/>
          <w:sz w:val="28"/>
        </w:rPr>
        <w:t>
      28. Тікелей басшымен бағалау парағына қол қойылғаннан кейін бөлім 2 жұмыс күнінен кешіктірмей оны Комиссияның қарауына ұсынады.</w:t>
      </w:r>
    </w:p>
    <w:bookmarkEnd w:id="62"/>
    <w:bookmarkStart w:name="z73" w:id="63"/>
    <w:p>
      <w:pPr>
        <w:spacing w:after="0"/>
        <w:ind w:left="0"/>
        <w:jc w:val="left"/>
      </w:pPr>
      <w:r>
        <w:rPr>
          <w:rFonts w:ascii="Times New Roman"/>
          <w:b/>
          <w:i w:val="false"/>
          <w:color w:val="000000"/>
        </w:rPr>
        <w:t xml:space="preserve"> 5. Бағалау нәтижелерін Комиссиямен қарау және бағалау нәтижесіне шағымдану</w:t>
      </w:r>
    </w:p>
    <w:bookmarkEnd w:id="63"/>
    <w:bookmarkStart w:name="z74" w:id="64"/>
    <w:p>
      <w:pPr>
        <w:spacing w:after="0"/>
        <w:ind w:left="0"/>
        <w:jc w:val="both"/>
      </w:pPr>
      <w:r>
        <w:rPr>
          <w:rFonts w:ascii="Times New Roman"/>
          <w:b w:val="false"/>
          <w:i w:val="false"/>
          <w:color w:val="000000"/>
          <w:sz w:val="28"/>
        </w:rPr>
        <w:t>
      29. Бөлім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4"/>
    <w:bookmarkStart w:name="z75" w:id="65"/>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5"/>
    <w:bookmarkStart w:name="z76" w:id="66"/>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6"/>
    <w:bookmarkStart w:name="z77" w:id="67"/>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7"/>
    <w:bookmarkStart w:name="z78" w:id="68"/>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8"/>
    <w:bookmarkStart w:name="z79" w:id="69"/>
    <w:p>
      <w:pPr>
        <w:spacing w:after="0"/>
        <w:ind w:left="0"/>
        <w:jc w:val="both"/>
      </w:pPr>
      <w:r>
        <w:rPr>
          <w:rFonts w:ascii="Times New Roman"/>
          <w:b w:val="false"/>
          <w:i w:val="false"/>
          <w:color w:val="000000"/>
          <w:sz w:val="28"/>
        </w:rPr>
        <w:t>
      34. Комиссияның хатшысы кадрлық іс жүргізуді жүргізуге жауапты бөлімнің қызметкері (бұдан әрі – Комиссия хатшысы) болып табылады. Комиссия хатшысы дауыс беруге қатыспайды.</w:t>
      </w:r>
    </w:p>
    <w:bookmarkEnd w:id="69"/>
    <w:bookmarkStart w:name="z80" w:id="70"/>
    <w:p>
      <w:pPr>
        <w:spacing w:after="0"/>
        <w:ind w:left="0"/>
        <w:jc w:val="both"/>
      </w:pPr>
      <w:r>
        <w:rPr>
          <w:rFonts w:ascii="Times New Roman"/>
          <w:b w:val="false"/>
          <w:i w:val="false"/>
          <w:color w:val="000000"/>
          <w:sz w:val="28"/>
        </w:rPr>
        <w:t>
      35. Бөлім Комиссия төрағасымен келісілген мерзімдерге Комиссия отырысының өткізілуін қамтамасыз етеді.</w:t>
      </w:r>
    </w:p>
    <w:bookmarkEnd w:id="70"/>
    <w:bookmarkStart w:name="z81" w:id="71"/>
    <w:p>
      <w:pPr>
        <w:spacing w:after="0"/>
        <w:ind w:left="0"/>
        <w:jc w:val="both"/>
      </w:pPr>
      <w:r>
        <w:rPr>
          <w:rFonts w:ascii="Times New Roman"/>
          <w:b w:val="false"/>
          <w:i w:val="false"/>
          <w:color w:val="000000"/>
          <w:sz w:val="28"/>
        </w:rPr>
        <w:t>
      36. Бөлім Комиссияның отырысына келесі құжаттарды ұсынады:</w:t>
      </w:r>
    </w:p>
    <w:bookmarkEnd w:id="71"/>
    <w:bookmarkStart w:name="z82" w:id="72"/>
    <w:p>
      <w:pPr>
        <w:spacing w:after="0"/>
        <w:ind w:left="0"/>
        <w:jc w:val="both"/>
      </w:pPr>
      <w:r>
        <w:rPr>
          <w:rFonts w:ascii="Times New Roman"/>
          <w:b w:val="false"/>
          <w:i w:val="false"/>
          <w:color w:val="000000"/>
          <w:sz w:val="28"/>
        </w:rPr>
        <w:t>
      1) толтырылған бағалау парақтарын;</w:t>
      </w:r>
    </w:p>
    <w:bookmarkEnd w:id="72"/>
    <w:bookmarkStart w:name="z83" w:id="73"/>
    <w:p>
      <w:pPr>
        <w:spacing w:after="0"/>
        <w:ind w:left="0"/>
        <w:jc w:val="both"/>
      </w:pPr>
      <w:r>
        <w:rPr>
          <w:rFonts w:ascii="Times New Roman"/>
          <w:b w:val="false"/>
          <w:i w:val="false"/>
          <w:color w:val="000000"/>
          <w:sz w:val="28"/>
        </w:rPr>
        <w:t xml:space="preserve">
      2) осы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3"/>
    <w:bookmarkStart w:name="z84" w:id="74"/>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4"/>
    <w:bookmarkStart w:name="z85" w:id="75"/>
    <w:p>
      <w:pPr>
        <w:spacing w:after="0"/>
        <w:ind w:left="0"/>
        <w:jc w:val="both"/>
      </w:pPr>
      <w:r>
        <w:rPr>
          <w:rFonts w:ascii="Times New Roman"/>
          <w:b w:val="false"/>
          <w:i w:val="false"/>
          <w:color w:val="000000"/>
          <w:sz w:val="28"/>
        </w:rPr>
        <w:t>
      1) бағалау нәтижелерін бекіту;</w:t>
      </w:r>
    </w:p>
    <w:bookmarkEnd w:id="75"/>
    <w:bookmarkStart w:name="z86" w:id="76"/>
    <w:p>
      <w:pPr>
        <w:spacing w:after="0"/>
        <w:ind w:left="0"/>
        <w:jc w:val="both"/>
      </w:pPr>
      <w:r>
        <w:rPr>
          <w:rFonts w:ascii="Times New Roman"/>
          <w:b w:val="false"/>
          <w:i w:val="false"/>
          <w:color w:val="000000"/>
          <w:sz w:val="28"/>
        </w:rPr>
        <w:t>
      2) бағалау нәтижелерін қайта қарау.</w:t>
      </w:r>
    </w:p>
    <w:bookmarkEnd w:id="76"/>
    <w:bookmarkStart w:name="z87" w:id="77"/>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7"/>
    <w:bookmarkStart w:name="z88" w:id="78"/>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8"/>
    <w:bookmarkStart w:name="z89" w:id="79"/>
    <w:p>
      <w:pPr>
        <w:spacing w:after="0"/>
        <w:ind w:left="0"/>
        <w:jc w:val="both"/>
      </w:pPr>
      <w:r>
        <w:rPr>
          <w:rFonts w:ascii="Times New Roman"/>
          <w:b w:val="false"/>
          <w:i w:val="false"/>
          <w:color w:val="000000"/>
          <w:sz w:val="28"/>
        </w:rPr>
        <w:t>
      40. Бөлім "Б" корпусының қызметшісін бағалау нәтижелерімен ол аяқталған соң екі жұмыс күні ішінде таныстырады.</w:t>
      </w:r>
    </w:p>
    <w:bookmarkEnd w:id="79"/>
    <w:bookmarkStart w:name="z90" w:id="80"/>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бөлім басшысымен және мемлекеттік органның басқа екі қызметшісімен қол қойылған акт толтырылады.</w:t>
      </w:r>
    </w:p>
    <w:bookmarkEnd w:id="80"/>
    <w:bookmarkStart w:name="z91" w:id="81"/>
    <w:p>
      <w:pPr>
        <w:spacing w:after="0"/>
        <w:ind w:left="0"/>
        <w:jc w:val="both"/>
      </w:pPr>
      <w:r>
        <w:rPr>
          <w:rFonts w:ascii="Times New Roman"/>
          <w:b w:val="false"/>
          <w:i w:val="false"/>
          <w:color w:val="000000"/>
          <w:sz w:val="28"/>
        </w:rPr>
        <w:t xml:space="preserve">
      Бұл ретте танысудан бас тартқан қызметшіге бағалау нәтижелері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мерзімдерде мемлекеттік органдардың интранет-порталы және/немесе мемлекеттік қызмет персоналы бойынша бірыңғай автоматтандырылған деректер базасы (ақпараттық жүйе) не электрондық құжат айналымы жүйесі арқылы жіберіледі.</w:t>
      </w:r>
    </w:p>
    <w:bookmarkEnd w:id="81"/>
    <w:bookmarkStart w:name="z92" w:id="82"/>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bookmarkStart w:name="z93" w:id="8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3"/>
    <w:bookmarkStart w:name="z94" w:id="84"/>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4"/>
    <w:bookmarkStart w:name="z95" w:id="85"/>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