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fd4f" w14:textId="c6cf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2022 жылғы 25 қаңтардағы № 81 қаулысы. Күші жойылды - Қостанай облысы Рудный қаласы әкімдігінің 2024 жылғы 1 наурыздағы № 192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әкімдігінің 01.03.2024 </w:t>
      </w:r>
      <w:r>
        <w:rPr>
          <w:rFonts w:ascii="Times New Roman"/>
          <w:b w:val="false"/>
          <w:i w:val="false"/>
          <w:color w:val="ff0000"/>
          <w:sz w:val="28"/>
        </w:rPr>
        <w:t>№ 192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3) жоғарыда көрсетілген Ереженің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Рудный қаласы әкімдігінің "Рудный қалалық кәсіпкерлік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Рудный қаласы әкімдігінің "Рудный қалалық кәсіпкерлік бөлімі" мемлекеттік мекемесі (бұдан әрі - Мекеме) кәсіпкерлік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Мекеменің ведомстволары жоқ.</w:t>
      </w:r>
    </w:p>
    <w:bookmarkEnd w:id="11"/>
    <w:bookmarkStart w:name="z21"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Ленин көшесі, 95 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Мекемеге кәсіпкерлік субъектілерімен Мекеменің функциялары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Рудный қаласының кәсіпкерлік саласын дамыту және бәсекеге қабілеттілігін арттыру;</w:t>
      </w:r>
    </w:p>
    <w:bookmarkEnd w:id="25"/>
    <w:bookmarkStart w:name="z35" w:id="26"/>
    <w:p>
      <w:pPr>
        <w:spacing w:after="0"/>
        <w:ind w:left="0"/>
        <w:jc w:val="both"/>
      </w:pPr>
      <w:r>
        <w:rPr>
          <w:rFonts w:ascii="Times New Roman"/>
          <w:b w:val="false"/>
          <w:i w:val="false"/>
          <w:color w:val="000000"/>
          <w:sz w:val="28"/>
        </w:rPr>
        <w:t>
      2) қаланың кәсіпкерлік субъектілерінің тиімді жұмыс істеуін қамтамасыз ету, шағын кәсіпкерлікті қолдау және дамыту жөніндегі бағдарламаларды әзірлеуге және іске асыруға қатысу;</w:t>
      </w:r>
    </w:p>
    <w:bookmarkEnd w:id="26"/>
    <w:bookmarkStart w:name="z36" w:id="27"/>
    <w:p>
      <w:pPr>
        <w:spacing w:after="0"/>
        <w:ind w:left="0"/>
        <w:jc w:val="both"/>
      </w:pPr>
      <w:r>
        <w:rPr>
          <w:rFonts w:ascii="Times New Roman"/>
          <w:b w:val="false"/>
          <w:i w:val="false"/>
          <w:color w:val="000000"/>
          <w:sz w:val="28"/>
        </w:rPr>
        <w:t>
      3) кәсіпкерлік саласындағы мемлекеттік саясатты іске асыруға қатысу;</w:t>
      </w:r>
    </w:p>
    <w:bookmarkEnd w:id="27"/>
    <w:bookmarkStart w:name="z37" w:id="28"/>
    <w:p>
      <w:pPr>
        <w:spacing w:after="0"/>
        <w:ind w:left="0"/>
        <w:jc w:val="both"/>
      </w:pPr>
      <w:r>
        <w:rPr>
          <w:rFonts w:ascii="Times New Roman"/>
          <w:b w:val="false"/>
          <w:i w:val="false"/>
          <w:color w:val="000000"/>
          <w:sz w:val="28"/>
        </w:rPr>
        <w:t>
      4) кәсіпкерлік саласындағы шағын және орта бизнес субъектілерінің тізілімін жүргізу және өзекті ету;</w:t>
      </w:r>
    </w:p>
    <w:bookmarkEnd w:id="28"/>
    <w:bookmarkStart w:name="z38" w:id="29"/>
    <w:p>
      <w:pPr>
        <w:spacing w:after="0"/>
        <w:ind w:left="0"/>
        <w:jc w:val="both"/>
      </w:pPr>
      <w:r>
        <w:rPr>
          <w:rFonts w:ascii="Times New Roman"/>
          <w:b w:val="false"/>
          <w:i w:val="false"/>
          <w:color w:val="000000"/>
          <w:sz w:val="28"/>
        </w:rPr>
        <w:t>
      5) мереке өткізу кезінде бөлшек сауданы ұйымдастыру;</w:t>
      </w:r>
    </w:p>
    <w:bookmarkEnd w:id="29"/>
    <w:bookmarkStart w:name="z39" w:id="30"/>
    <w:p>
      <w:pPr>
        <w:spacing w:after="0"/>
        <w:ind w:left="0"/>
        <w:jc w:val="both"/>
      </w:pPr>
      <w:r>
        <w:rPr>
          <w:rFonts w:ascii="Times New Roman"/>
          <w:b w:val="false"/>
          <w:i w:val="false"/>
          <w:color w:val="000000"/>
          <w:sz w:val="28"/>
        </w:rPr>
        <w:t>
      6) Мекеме қызметкерлерінің біліктілігін арттыруды, даярлауды және қайта даярлауды ұйымдастыру;</w:t>
      </w:r>
    </w:p>
    <w:bookmarkEnd w:id="30"/>
    <w:bookmarkStart w:name="z40" w:id="31"/>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1"/>
    <w:bookmarkStart w:name="z41" w:id="32"/>
    <w:p>
      <w:pPr>
        <w:spacing w:after="0"/>
        <w:ind w:left="0"/>
        <w:jc w:val="both"/>
      </w:pPr>
      <w:r>
        <w:rPr>
          <w:rFonts w:ascii="Times New Roman"/>
          <w:b w:val="false"/>
          <w:i w:val="false"/>
          <w:color w:val="000000"/>
          <w:sz w:val="28"/>
        </w:rPr>
        <w:t>
      14. Өкілеттіктері: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мемлекеттік органдар мен ұйымдарда Мекеменің мүддесін білдіру;</w:t>
      </w:r>
    </w:p>
    <w:bookmarkEnd w:id="34"/>
    <w:bookmarkStart w:name="z44" w:id="35"/>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5"/>
    <w:bookmarkStart w:name="z45" w:id="3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48" w:id="3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және қала әкімінің және әкімдігінің актілері мен тапсырмаларын сапалы және мерзімінде орындау;</w:t>
      </w:r>
    </w:p>
    <w:bookmarkEnd w:id="39"/>
    <w:bookmarkStart w:name="z49" w:id="40"/>
    <w:p>
      <w:pPr>
        <w:spacing w:after="0"/>
        <w:ind w:left="0"/>
        <w:jc w:val="both"/>
      </w:pPr>
      <w:r>
        <w:rPr>
          <w:rFonts w:ascii="Times New Roman"/>
          <w:b w:val="false"/>
          <w:i w:val="false"/>
          <w:color w:val="000000"/>
          <w:sz w:val="28"/>
        </w:rPr>
        <w:t>
      бөлім құзыретінің мәселелері бойынша қала әкімі және әкімдігі қабылдайтын нормативтік-құқықтық актілердің жобалары бойынша ұсыныстар енгізу;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асыруды жүзеге асыру;</w:t>
      </w:r>
    </w:p>
    <w:bookmarkEnd w:id="43"/>
    <w:bookmarkStart w:name="z53" w:id="44"/>
    <w:p>
      <w:pPr>
        <w:spacing w:after="0"/>
        <w:ind w:left="0"/>
        <w:jc w:val="both"/>
      </w:pPr>
      <w:r>
        <w:rPr>
          <w:rFonts w:ascii="Times New Roman"/>
          <w:b w:val="false"/>
          <w:i w:val="false"/>
          <w:color w:val="000000"/>
          <w:sz w:val="28"/>
        </w:rPr>
        <w:t>
      2) туристік қызметтер көрсету нарығын талдау және уәкілетті органға қала аумағында туризмді дамыту туралы қажетті мәліметтерді ұсыну;</w:t>
      </w:r>
    </w:p>
    <w:bookmarkEnd w:id="44"/>
    <w:bookmarkStart w:name="z54" w:id="45"/>
    <w:p>
      <w:pPr>
        <w:spacing w:after="0"/>
        <w:ind w:left="0"/>
        <w:jc w:val="both"/>
      </w:pPr>
      <w:r>
        <w:rPr>
          <w:rFonts w:ascii="Times New Roman"/>
          <w:b w:val="false"/>
          <w:i w:val="false"/>
          <w:color w:val="000000"/>
          <w:sz w:val="28"/>
        </w:rPr>
        <w:t>
      3) қалалық туристік ресурстарды қорғау жөніндегі шараларды әзірлеу және енгізу;</w:t>
      </w:r>
    </w:p>
    <w:bookmarkEnd w:id="45"/>
    <w:bookmarkStart w:name="z55" w:id="46"/>
    <w:p>
      <w:pPr>
        <w:spacing w:after="0"/>
        <w:ind w:left="0"/>
        <w:jc w:val="both"/>
      </w:pPr>
      <w:r>
        <w:rPr>
          <w:rFonts w:ascii="Times New Roman"/>
          <w:b w:val="false"/>
          <w:i w:val="false"/>
          <w:color w:val="000000"/>
          <w:sz w:val="28"/>
        </w:rPr>
        <w:t>
      4) туристік қызмет субъектілеріне туристік қызметті ұйымдастыруға және дамытуға байланысты мәселелерде әдістемелік және кеңес беру көмегін көрсету;</w:t>
      </w:r>
    </w:p>
    <w:bookmarkEnd w:id="46"/>
    <w:bookmarkStart w:name="z56" w:id="47"/>
    <w:p>
      <w:pPr>
        <w:spacing w:after="0"/>
        <w:ind w:left="0"/>
        <w:jc w:val="both"/>
      </w:pPr>
      <w:r>
        <w:rPr>
          <w:rFonts w:ascii="Times New Roman"/>
          <w:b w:val="false"/>
          <w:i w:val="false"/>
          <w:color w:val="000000"/>
          <w:sz w:val="28"/>
        </w:rPr>
        <w:t>
      5) Рудный қаласының аумағын дамыту бағдарламасын іске асыру жөніндегі іс-шараларды әзірлеуге қатысу;</w:t>
      </w:r>
    </w:p>
    <w:bookmarkEnd w:id="47"/>
    <w:bookmarkStart w:name="z57" w:id="48"/>
    <w:p>
      <w:pPr>
        <w:spacing w:after="0"/>
        <w:ind w:left="0"/>
        <w:jc w:val="both"/>
      </w:pPr>
      <w:r>
        <w:rPr>
          <w:rFonts w:ascii="Times New Roman"/>
          <w:b w:val="false"/>
          <w:i w:val="false"/>
          <w:color w:val="000000"/>
          <w:sz w:val="28"/>
        </w:rPr>
        <w:t>
      6) кеңестер мен конференцияларды ұйымдастыруға және өткізуге қатысу.</w:t>
      </w:r>
    </w:p>
    <w:bookmarkEnd w:id="48"/>
    <w:bookmarkStart w:name="z58" w:id="4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49"/>
    <w:bookmarkStart w:name="z59" w:id="50"/>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50"/>
    <w:bookmarkStart w:name="z60" w:id="51"/>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қызметке тағайындалады және қызметтен босатылады.</w:t>
      </w:r>
    </w:p>
    <w:bookmarkEnd w:id="51"/>
    <w:bookmarkStart w:name="z61" w:id="52"/>
    <w:p>
      <w:pPr>
        <w:spacing w:after="0"/>
        <w:ind w:left="0"/>
        <w:jc w:val="both"/>
      </w:pPr>
      <w:r>
        <w:rPr>
          <w:rFonts w:ascii="Times New Roman"/>
          <w:b w:val="false"/>
          <w:i w:val="false"/>
          <w:color w:val="000000"/>
          <w:sz w:val="28"/>
        </w:rPr>
        <w:t>
      18. Мекеменің бірінші басшысының өкілеттіктері:</w:t>
      </w:r>
    </w:p>
    <w:bookmarkEnd w:id="52"/>
    <w:bookmarkStart w:name="z62" w:id="53"/>
    <w:p>
      <w:pPr>
        <w:spacing w:after="0"/>
        <w:ind w:left="0"/>
        <w:jc w:val="both"/>
      </w:pPr>
      <w:r>
        <w:rPr>
          <w:rFonts w:ascii="Times New Roman"/>
          <w:b w:val="false"/>
          <w:i w:val="false"/>
          <w:color w:val="000000"/>
          <w:sz w:val="28"/>
        </w:rPr>
        <w:t>
      1) Қазақстан Республикасының заңнамасына сәйкес меншік нысанына қарамастан мемлекеттік органдарда, өзге де ұйымдарда мекеме атынан өкілдік етеді;</w:t>
      </w:r>
    </w:p>
    <w:bookmarkEnd w:id="53"/>
    <w:bookmarkStart w:name="z63" w:id="54"/>
    <w:p>
      <w:pPr>
        <w:spacing w:after="0"/>
        <w:ind w:left="0"/>
        <w:jc w:val="both"/>
      </w:pPr>
      <w:r>
        <w:rPr>
          <w:rFonts w:ascii="Times New Roman"/>
          <w:b w:val="false"/>
          <w:i w:val="false"/>
          <w:color w:val="000000"/>
          <w:sz w:val="28"/>
        </w:rPr>
        <w:t>
      2) Мекеме атынан сенімхатсыз әрекет етеді;</w:t>
      </w:r>
    </w:p>
    <w:bookmarkEnd w:id="54"/>
    <w:bookmarkStart w:name="z64" w:id="55"/>
    <w:p>
      <w:pPr>
        <w:spacing w:after="0"/>
        <w:ind w:left="0"/>
        <w:jc w:val="both"/>
      </w:pPr>
      <w:r>
        <w:rPr>
          <w:rFonts w:ascii="Times New Roman"/>
          <w:b w:val="false"/>
          <w:i w:val="false"/>
          <w:color w:val="000000"/>
          <w:sz w:val="28"/>
        </w:rPr>
        <w:t>
      3) Мекеме қызметіне жалпы басшылықты жүзеге асырады, Мекемеге жүктелген міндеттер мен функциялардың орындалуына дербес жауапты болады;</w:t>
      </w:r>
    </w:p>
    <w:bookmarkEnd w:id="55"/>
    <w:bookmarkStart w:name="z65" w:id="56"/>
    <w:p>
      <w:pPr>
        <w:spacing w:after="0"/>
        <w:ind w:left="0"/>
        <w:jc w:val="both"/>
      </w:pPr>
      <w:r>
        <w:rPr>
          <w:rFonts w:ascii="Times New Roman"/>
          <w:b w:val="false"/>
          <w:i w:val="false"/>
          <w:color w:val="000000"/>
          <w:sz w:val="28"/>
        </w:rPr>
        <w:t>
      4) Мекемедегі сыбайлас жемқорлыққа қарсы іс-қимылға бағытталған шараларды қабылдайды және сыбайлас жемқорлыққа қарсы тиісті емес шараларды қабылдағаны үшін дербес жауапты болады;</w:t>
      </w:r>
    </w:p>
    <w:bookmarkEnd w:id="56"/>
    <w:bookmarkStart w:name="z66" w:id="57"/>
    <w:p>
      <w:pPr>
        <w:spacing w:after="0"/>
        <w:ind w:left="0"/>
        <w:jc w:val="both"/>
      </w:pPr>
      <w:r>
        <w:rPr>
          <w:rFonts w:ascii="Times New Roman"/>
          <w:b w:val="false"/>
          <w:i w:val="false"/>
          <w:color w:val="000000"/>
          <w:sz w:val="28"/>
        </w:rPr>
        <w:t>
      5) бұйрықтар шығарады;</w:t>
      </w:r>
    </w:p>
    <w:bookmarkEnd w:id="57"/>
    <w:bookmarkStart w:name="z67" w:id="58"/>
    <w:p>
      <w:pPr>
        <w:spacing w:after="0"/>
        <w:ind w:left="0"/>
        <w:jc w:val="both"/>
      </w:pPr>
      <w:r>
        <w:rPr>
          <w:rFonts w:ascii="Times New Roman"/>
          <w:b w:val="false"/>
          <w:i w:val="false"/>
          <w:color w:val="000000"/>
          <w:sz w:val="28"/>
        </w:rPr>
        <w:t>
      6) қызметтік құжаттамаға қол қояды;</w:t>
      </w:r>
    </w:p>
    <w:bookmarkEnd w:id="58"/>
    <w:bookmarkStart w:name="z68" w:id="59"/>
    <w:p>
      <w:pPr>
        <w:spacing w:after="0"/>
        <w:ind w:left="0"/>
        <w:jc w:val="both"/>
      </w:pPr>
      <w:r>
        <w:rPr>
          <w:rFonts w:ascii="Times New Roman"/>
          <w:b w:val="false"/>
          <w:i w:val="false"/>
          <w:color w:val="000000"/>
          <w:sz w:val="28"/>
        </w:rPr>
        <w:t>
      7) еңбек қатынастарының мәселелері құзыретіне жататын мемлекеттік қызметшілер болып табылмайтын, техникалық қызмет көрсетуді жүзеге асыратын және мекеменің жұмыс істеуін қамтамасыз ететін жұмыскерлерді тағайындайды, босатады, оларға тәртіптік жаза қолданады және көтермелеу шараларын қолданады;</w:t>
      </w:r>
    </w:p>
    <w:bookmarkEnd w:id="59"/>
    <w:bookmarkStart w:name="z69" w:id="60"/>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60"/>
    <w:bookmarkStart w:name="z70" w:id="61"/>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61"/>
    <w:bookmarkStart w:name="z71" w:id="62"/>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62"/>
    <w:bookmarkStart w:name="z72" w:id="63"/>
    <w:p>
      <w:pPr>
        <w:spacing w:after="0"/>
        <w:ind w:left="0"/>
        <w:jc w:val="left"/>
      </w:pPr>
      <w:r>
        <w:rPr>
          <w:rFonts w:ascii="Times New Roman"/>
          <w:b/>
          <w:i w:val="false"/>
          <w:color w:val="000000"/>
        </w:rPr>
        <w:t xml:space="preserve"> 4. Мемлекеттік органның мүлкі</w:t>
      </w:r>
    </w:p>
    <w:bookmarkEnd w:id="63"/>
    <w:bookmarkStart w:name="z73" w:id="64"/>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мүлкі болу мүмкін.</w:t>
      </w:r>
    </w:p>
    <w:bookmarkEnd w:id="64"/>
    <w:bookmarkStart w:name="z74" w:id="65"/>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75" w:id="66"/>
    <w:p>
      <w:pPr>
        <w:spacing w:after="0"/>
        <w:ind w:left="0"/>
        <w:jc w:val="both"/>
      </w:pPr>
      <w:r>
        <w:rPr>
          <w:rFonts w:ascii="Times New Roman"/>
          <w:b w:val="false"/>
          <w:i w:val="false"/>
          <w:color w:val="000000"/>
          <w:sz w:val="28"/>
        </w:rPr>
        <w:t>
      20. Мекемеге бекітілген мүлік коммуналдық меншікке жатады.</w:t>
      </w:r>
    </w:p>
    <w:bookmarkEnd w:id="66"/>
    <w:bookmarkStart w:name="z76" w:id="67"/>
    <w:p>
      <w:pPr>
        <w:spacing w:after="0"/>
        <w:ind w:left="0"/>
        <w:jc w:val="both"/>
      </w:pPr>
      <w:r>
        <w:rPr>
          <w:rFonts w:ascii="Times New Roman"/>
          <w:b w:val="false"/>
          <w:i w:val="false"/>
          <w:color w:val="000000"/>
          <w:sz w:val="28"/>
        </w:rPr>
        <w:t>
      21.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7" w:id="68"/>
    <w:p>
      <w:pPr>
        <w:spacing w:after="0"/>
        <w:ind w:left="0"/>
        <w:jc w:val="left"/>
      </w:pPr>
      <w:r>
        <w:rPr>
          <w:rFonts w:ascii="Times New Roman"/>
          <w:b/>
          <w:i w:val="false"/>
          <w:color w:val="000000"/>
        </w:rPr>
        <w:t xml:space="preserve"> 5. Мемлекеттік органды қайта ұйымдастыру және тарату</w:t>
      </w:r>
    </w:p>
    <w:bookmarkEnd w:id="68"/>
    <w:bookmarkStart w:name="z78" w:id="69"/>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