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560b" w14:textId="4df5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Қайыңды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148 шешімі. Жойылды - Қостанай облысы Арқалық қаласы мәслихатының 2023 жылғы 5 қазандағы № 48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Арқалық қаласы Қайыңды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Қайыңды ауылдық округінің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Арқалық қаласы Қайыңды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Арқалық қаласы Қайыңды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Қайыңды ауылдық округі тұрғындарының жергілікті қоғамдастығының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Қайыңды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Қайыңды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Қайыңды ауылдық округінің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Қайыңды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Қайыңды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Қайыңды ауылдық округі шегінде бөлек жергілікті қоғамдастық жиынын өткізуді ауылдық округ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 жиынының ашылуы алдында Қайыңды ауылдық округінің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Қайыңды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Қайыңды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Қайыңды ауылдық округі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Қайыңды ауылдық округінің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Қайыңды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Арқалық қаласы Қайыңды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Тонашин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Жалмағанбет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Құлымбет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Қылжұлдыз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