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5d2c" w14:textId="61d5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Сұлукөл ауылдық округі әкімінің 2022 жылғы 17 қаңтардағы № 1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2022 жылғы 24 наурыздағы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Әулиекөл ауданының бас мемлекеттік ветеринариялық-санитариялық инспекторының 2022 жылғы 16 наурыздағы № 01-22/110 ұсынысы негізінде, ШЕШТІ:</w:t>
      </w:r>
    </w:p>
    <w:bookmarkEnd w:id="0"/>
    <w:bookmarkStart w:name="z5" w:id="1"/>
    <w:p>
      <w:pPr>
        <w:spacing w:after="0"/>
        <w:ind w:left="0"/>
        <w:jc w:val="both"/>
      </w:pPr>
      <w:r>
        <w:rPr>
          <w:rFonts w:ascii="Times New Roman"/>
          <w:b w:val="false"/>
          <w:i w:val="false"/>
          <w:color w:val="000000"/>
          <w:sz w:val="28"/>
        </w:rPr>
        <w:t>
      1. Қостанай облысы Әулиекөл ауданы Сұлукөл ауылдық округінің Шилі ауылындағы Марат Жеткеншекұлы Абзаловтың жеке ауласының аумағында ірі қара малдың құтыруы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Сұлукөл ауылдық округі әкімінің 2022 жылғы 17 қаңтардағы № 1 "Шектеу іс-шараларын белгілеу туралы" (Нормативтік құқықтық актілерді мемлекеттік тіркеу тізілімінде № 164339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"Сұлукөл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құқықытық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Сұлукөл ауылдық округнің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Әулиекөл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мекемесіненің</w:t>
      </w:r>
    </w:p>
    <w:bookmarkEnd w:id="16"/>
    <w:bookmarkStart w:name="z22" w:id="17"/>
    <w:p>
      <w:pPr>
        <w:spacing w:after="0"/>
        <w:ind w:left="0"/>
        <w:jc w:val="both"/>
      </w:pPr>
      <w:r>
        <w:rPr>
          <w:rFonts w:ascii="Times New Roman"/>
          <w:b w:val="false"/>
          <w:i w:val="false"/>
          <w:color w:val="000000"/>
          <w:sz w:val="28"/>
        </w:rPr>
        <w:t>
      басшысы</w:t>
      </w:r>
    </w:p>
    <w:bookmarkEnd w:id="17"/>
    <w:bookmarkStart w:name="z23" w:id="18"/>
    <w:p>
      <w:pPr>
        <w:spacing w:after="0"/>
        <w:ind w:left="0"/>
        <w:jc w:val="both"/>
      </w:pPr>
      <w:r>
        <w:rPr>
          <w:rFonts w:ascii="Times New Roman"/>
          <w:b w:val="false"/>
          <w:i w:val="false"/>
          <w:color w:val="000000"/>
          <w:sz w:val="28"/>
        </w:rPr>
        <w:t>
      _________________________ Е. Дүйсенов</w:t>
      </w:r>
    </w:p>
    <w:bookmarkEnd w:id="18"/>
    <w:bookmarkStart w:name="z24" w:id="19"/>
    <w:p>
      <w:pPr>
        <w:spacing w:after="0"/>
        <w:ind w:left="0"/>
        <w:jc w:val="both"/>
      </w:pPr>
      <w:r>
        <w:rPr>
          <w:rFonts w:ascii="Times New Roman"/>
          <w:b w:val="false"/>
          <w:i w:val="false"/>
          <w:color w:val="000000"/>
          <w:sz w:val="28"/>
        </w:rPr>
        <w:t>
      2022 жылғы "___" ____________________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А. Тайшыбаев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