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11966" w14:textId="28119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учаскесіне қауымдық сервитут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Жітіқара ауданы Пригородный ауылы әкімінің 2022 жылғы 27 қыркүйектегі № 11 шешімі.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19-бабына</w:t>
      </w:r>
      <w:r>
        <w:rPr>
          <w:rFonts w:ascii="Times New Roman"/>
          <w:b w:val="false"/>
          <w:i w:val="false"/>
          <w:color w:val="000000"/>
          <w:sz w:val="28"/>
        </w:rPr>
        <w:t xml:space="preserve">, </w:t>
      </w:r>
      <w:r>
        <w:rPr>
          <w:rFonts w:ascii="Times New Roman"/>
          <w:b w:val="false"/>
          <w:i w:val="false"/>
          <w:color w:val="000000"/>
          <w:sz w:val="28"/>
        </w:rPr>
        <w:t>69-бабының</w:t>
      </w:r>
      <w:r>
        <w:rPr>
          <w:rFonts w:ascii="Times New Roman"/>
          <w:b w:val="false"/>
          <w:i w:val="false"/>
          <w:color w:val="000000"/>
          <w:sz w:val="28"/>
        </w:rPr>
        <w:t xml:space="preserve"> 4-тармағына, </w:t>
      </w:r>
      <w:r>
        <w:rPr>
          <w:rFonts w:ascii="Times New Roman"/>
          <w:b w:val="false"/>
          <w:i w:val="false"/>
          <w:color w:val="000000"/>
          <w:sz w:val="28"/>
        </w:rPr>
        <w:t>71-1 бабына</w:t>
      </w:r>
      <w:r>
        <w:rPr>
          <w:rFonts w:ascii="Times New Roman"/>
          <w:b w:val="false"/>
          <w:i w:val="false"/>
          <w:color w:val="000000"/>
          <w:sz w:val="28"/>
        </w:rPr>
        <w:t xml:space="preserve"> сәйкес Жітіқара ауданының Пригородный ауылы әкімі ШЕШІМ ҚАБЫЛДАДЫ:</w:t>
      </w:r>
    </w:p>
    <w:bookmarkEnd w:id="0"/>
    <w:bookmarkStart w:name="z5" w:id="1"/>
    <w:p>
      <w:pPr>
        <w:spacing w:after="0"/>
        <w:ind w:left="0"/>
        <w:jc w:val="both"/>
      </w:pPr>
      <w:r>
        <w:rPr>
          <w:rFonts w:ascii="Times New Roman"/>
          <w:b w:val="false"/>
          <w:i w:val="false"/>
          <w:color w:val="000000"/>
          <w:sz w:val="28"/>
        </w:rPr>
        <w:t>
      1. "Комаровское горное предприятие" жауапкершілігі шектеулі серіктестігіне пайдалы қазбаларды барлау жөніндегі операцияларды жүргізу үшін Жітіқара ауданының Пригородный ауылының аумағында орналасқан ауданы 13,2 гектар жер учаскесіне 11 ай мерзімге қауымдық сервитут белгіленсін.</w:t>
      </w:r>
    </w:p>
    <w:bookmarkEnd w:id="1"/>
    <w:bookmarkStart w:name="z6" w:id="2"/>
    <w:p>
      <w:pPr>
        <w:spacing w:after="0"/>
        <w:ind w:left="0"/>
        <w:jc w:val="both"/>
      </w:pPr>
      <w:r>
        <w:rPr>
          <w:rFonts w:ascii="Times New Roman"/>
          <w:b w:val="false"/>
          <w:i w:val="false"/>
          <w:color w:val="000000"/>
          <w:sz w:val="28"/>
        </w:rPr>
        <w:t>
      2. "Жітіқара ауданының Пригородный ауылы әкімінің аппараты" мемлекеттік мекемесі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шешімге қол қойылған күннен бастап жиырма күнтізбелік күн ішінде оның көшірмесін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жіберуді;</w:t>
      </w:r>
    </w:p>
    <w:bookmarkEnd w:id="3"/>
    <w:bookmarkStart w:name="z8" w:id="4"/>
    <w:p>
      <w:pPr>
        <w:spacing w:after="0"/>
        <w:ind w:left="0"/>
        <w:jc w:val="both"/>
      </w:pPr>
      <w:r>
        <w:rPr>
          <w:rFonts w:ascii="Times New Roman"/>
          <w:b w:val="false"/>
          <w:i w:val="false"/>
          <w:color w:val="000000"/>
          <w:sz w:val="28"/>
        </w:rPr>
        <w:t>
      2) ресми жарияланғаннан кейін осы шешімді Қостанай облысы Жітіқара ауданы әкімдігінің интернет-ресурсына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он күнтізбелік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Жітіқара ауданының Пригородный ауылы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Идильбаев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